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4D" w:rsidRDefault="001B4A4D" w:rsidP="001B4A4D">
      <w:pPr>
        <w:rPr>
          <w:b/>
          <w:sz w:val="24"/>
          <w:szCs w:val="24"/>
        </w:rPr>
      </w:pPr>
      <w:r w:rsidRPr="00F14523">
        <w:rPr>
          <w:b/>
          <w:sz w:val="24"/>
          <w:szCs w:val="24"/>
        </w:rPr>
        <w:t>ΠΑΡΑΡΤΗΜΑ</w:t>
      </w:r>
      <w:r w:rsidRPr="004E467C">
        <w:rPr>
          <w:b/>
          <w:sz w:val="24"/>
          <w:szCs w:val="24"/>
        </w:rPr>
        <w:t xml:space="preserve"> </w:t>
      </w:r>
      <w:r w:rsidR="000717AA">
        <w:rPr>
          <w:b/>
          <w:sz w:val="24"/>
          <w:szCs w:val="24"/>
        </w:rPr>
        <w:t>03</w:t>
      </w:r>
      <w:r w:rsidR="00F03984">
        <w:rPr>
          <w:b/>
          <w:sz w:val="24"/>
          <w:szCs w:val="24"/>
        </w:rPr>
        <w:t>– ΧΗΜΕΙΑ</w:t>
      </w:r>
    </w:p>
    <w:p w:rsidR="001B4A4D" w:rsidRDefault="001B4A4D" w:rsidP="001B4A4D">
      <w:pPr>
        <w:jc w:val="both"/>
        <w:rPr>
          <w:rFonts w:eastAsia="Calibri" w:cs="Times New Roman"/>
          <w:b/>
          <w:bCs/>
          <w:sz w:val="24"/>
          <w:szCs w:val="24"/>
        </w:rPr>
      </w:pPr>
      <w:r>
        <w:rPr>
          <w:rFonts w:eastAsia="Calibri" w:cs="Times New Roman"/>
          <w:b/>
          <w:bCs/>
          <w:sz w:val="24"/>
          <w:szCs w:val="24"/>
        </w:rPr>
        <w:t xml:space="preserve">Σύγκριση της </w:t>
      </w:r>
      <w:r w:rsidRPr="00870247">
        <w:rPr>
          <w:rFonts w:eastAsia="Calibri" w:cs="Times New Roman"/>
          <w:b/>
          <w:bCs/>
          <w:sz w:val="24"/>
          <w:szCs w:val="24"/>
        </w:rPr>
        <w:t>Διδακτέα</w:t>
      </w:r>
      <w:r>
        <w:rPr>
          <w:rFonts w:eastAsia="Calibri" w:cs="Times New Roman"/>
          <w:b/>
          <w:bCs/>
          <w:sz w:val="24"/>
          <w:szCs w:val="24"/>
        </w:rPr>
        <w:t>ς</w:t>
      </w:r>
      <w:r w:rsidRPr="00870247">
        <w:rPr>
          <w:rFonts w:eastAsia="Calibri" w:cs="Times New Roman"/>
          <w:b/>
          <w:bCs/>
          <w:sz w:val="24"/>
          <w:szCs w:val="24"/>
        </w:rPr>
        <w:t>-εξεταστέα</w:t>
      </w:r>
      <w:r>
        <w:rPr>
          <w:rFonts w:eastAsia="Calibri" w:cs="Times New Roman"/>
          <w:b/>
          <w:bCs/>
          <w:sz w:val="24"/>
          <w:szCs w:val="24"/>
        </w:rPr>
        <w:t>ς</w:t>
      </w:r>
      <w:r w:rsidRPr="00870247">
        <w:rPr>
          <w:rFonts w:eastAsia="Calibri" w:cs="Times New Roman"/>
          <w:b/>
          <w:bCs/>
          <w:sz w:val="24"/>
          <w:szCs w:val="24"/>
        </w:rPr>
        <w:t xml:space="preserve"> ύλη</w:t>
      </w:r>
      <w:r>
        <w:rPr>
          <w:rFonts w:eastAsia="Calibri" w:cs="Times New Roman"/>
          <w:b/>
          <w:bCs/>
          <w:sz w:val="24"/>
          <w:szCs w:val="24"/>
        </w:rPr>
        <w:t>ς</w:t>
      </w:r>
      <w:r w:rsidRPr="00870247">
        <w:rPr>
          <w:rFonts w:eastAsia="Calibri" w:cs="Times New Roman"/>
          <w:b/>
          <w:bCs/>
          <w:sz w:val="24"/>
          <w:szCs w:val="24"/>
        </w:rPr>
        <w:t xml:space="preserve"> του </w:t>
      </w:r>
      <w:r w:rsidRPr="00870247">
        <w:rPr>
          <w:rFonts w:eastAsia="Calibri" w:cs="Times New Roman"/>
          <w:b/>
          <w:bCs/>
          <w:sz w:val="24"/>
          <w:szCs w:val="24"/>
          <w:u w:val="single"/>
        </w:rPr>
        <w:t xml:space="preserve">πανελλαδικώς εξεταζόμενου μαθήματος </w:t>
      </w:r>
      <w:r w:rsidR="00B45D2C">
        <w:rPr>
          <w:rFonts w:eastAsia="Calibri" w:cs="Times New Roman"/>
          <w:b/>
          <w:bCs/>
          <w:sz w:val="24"/>
          <w:szCs w:val="24"/>
          <w:u w:val="single"/>
        </w:rPr>
        <w:t>«</w:t>
      </w:r>
      <w:r>
        <w:rPr>
          <w:rFonts w:eastAsia="Calibri" w:cs="Times New Roman"/>
          <w:b/>
          <w:bCs/>
          <w:sz w:val="24"/>
          <w:szCs w:val="24"/>
          <w:u w:val="single"/>
        </w:rPr>
        <w:t>ΧΗΜΕΙΑ</w:t>
      </w:r>
      <w:r w:rsidR="00B45D2C">
        <w:rPr>
          <w:rFonts w:eastAsia="Calibri" w:cs="Times New Roman"/>
          <w:b/>
          <w:bCs/>
          <w:sz w:val="24"/>
          <w:szCs w:val="24"/>
          <w:u w:val="single"/>
        </w:rPr>
        <w:t>»</w:t>
      </w:r>
      <w:r w:rsidRPr="00870247">
        <w:rPr>
          <w:rFonts w:eastAsia="Calibri" w:cs="Times New Roman"/>
          <w:b/>
          <w:bCs/>
          <w:sz w:val="24"/>
          <w:szCs w:val="24"/>
          <w:u w:val="single"/>
        </w:rPr>
        <w:t>,</w:t>
      </w:r>
      <w:r>
        <w:rPr>
          <w:rFonts w:eastAsia="Calibri" w:cs="Times New Roman"/>
          <w:b/>
          <w:bCs/>
          <w:sz w:val="24"/>
          <w:szCs w:val="24"/>
        </w:rPr>
        <w:t xml:space="preserve"> της Γ΄ τάξης Η</w:t>
      </w:r>
      <w:r w:rsidRPr="00870247">
        <w:rPr>
          <w:rFonts w:eastAsia="Calibri" w:cs="Times New Roman"/>
          <w:b/>
          <w:bCs/>
          <w:sz w:val="24"/>
          <w:szCs w:val="24"/>
        </w:rPr>
        <w:t xml:space="preserve">μερήσιου Γενικού Λυκείου, </w:t>
      </w:r>
      <w:r>
        <w:rPr>
          <w:rFonts w:eastAsia="Calibri" w:cs="Times New Roman"/>
          <w:b/>
          <w:bCs/>
          <w:sz w:val="24"/>
          <w:szCs w:val="24"/>
        </w:rPr>
        <w:t>μεταξύ του σχολικού έτους 2018-2019 και 2019-2020.</w:t>
      </w:r>
    </w:p>
    <w:tbl>
      <w:tblPr>
        <w:tblStyle w:val="a3"/>
        <w:tblW w:w="0" w:type="auto"/>
        <w:tblLook w:val="04A0"/>
      </w:tblPr>
      <w:tblGrid>
        <w:gridCol w:w="8296"/>
      </w:tblGrid>
      <w:tr w:rsidR="001B4A4D" w:rsidTr="00B45D2C">
        <w:tc>
          <w:tcPr>
            <w:tcW w:w="8296" w:type="dxa"/>
          </w:tcPr>
          <w:p w:rsidR="001B4A4D" w:rsidRDefault="001B4A4D" w:rsidP="00B45D2C">
            <w:pPr>
              <w:pStyle w:val="a4"/>
              <w:jc w:val="both"/>
              <w:rPr>
                <w:b/>
                <w:color w:val="000000" w:themeColor="text1"/>
                <w:sz w:val="20"/>
                <w:szCs w:val="20"/>
              </w:rPr>
            </w:pPr>
          </w:p>
          <w:p w:rsidR="001B4A4D" w:rsidRPr="00811951" w:rsidRDefault="001B4A4D" w:rsidP="001B4A4D">
            <w:pPr>
              <w:pStyle w:val="a4"/>
              <w:numPr>
                <w:ilvl w:val="0"/>
                <w:numId w:val="1"/>
              </w:numPr>
              <w:spacing w:after="0" w:line="240" w:lineRule="auto"/>
              <w:jc w:val="both"/>
              <w:rPr>
                <w:b/>
                <w:color w:val="000000" w:themeColor="text1"/>
                <w:sz w:val="20"/>
                <w:szCs w:val="20"/>
              </w:rPr>
            </w:pPr>
            <w:r w:rsidRPr="00B45D2C">
              <w:rPr>
                <w:b/>
                <w:color w:val="000000" w:themeColor="text1"/>
                <w:sz w:val="20"/>
                <w:szCs w:val="20"/>
                <w:u w:val="single"/>
              </w:rPr>
              <w:t>ΚΟΙΝΗ</w:t>
            </w:r>
            <w:r w:rsidRPr="00811951">
              <w:rPr>
                <w:b/>
                <w:color w:val="000000" w:themeColor="text1"/>
                <w:sz w:val="20"/>
                <w:szCs w:val="20"/>
              </w:rPr>
              <w:t xml:space="preserve"> ΥΛΗ ΚΑΙ ΤΟ 2018-19 ΚΑΙ ΤΟ 2019-20</w:t>
            </w:r>
          </w:p>
          <w:p w:rsidR="001B4A4D" w:rsidRPr="00811951" w:rsidRDefault="001B4A4D" w:rsidP="001B4A4D">
            <w:pPr>
              <w:pStyle w:val="a4"/>
              <w:numPr>
                <w:ilvl w:val="0"/>
                <w:numId w:val="1"/>
              </w:numPr>
              <w:spacing w:after="0" w:line="240" w:lineRule="auto"/>
              <w:jc w:val="both"/>
              <w:rPr>
                <w:b/>
                <w:color w:val="FF0000"/>
                <w:sz w:val="20"/>
                <w:szCs w:val="20"/>
              </w:rPr>
            </w:pPr>
            <w:r w:rsidRPr="00811951">
              <w:rPr>
                <w:b/>
                <w:color w:val="FF0000"/>
                <w:sz w:val="20"/>
                <w:szCs w:val="20"/>
              </w:rPr>
              <w:t xml:space="preserve">ΥΠΑΡΧΕΙ ΣΤΗΝ ΥΛΗ ΤΟΥ 2018-29 ΚΑΙ </w:t>
            </w:r>
            <w:r w:rsidRPr="00B45D2C">
              <w:rPr>
                <w:b/>
                <w:color w:val="FF0000"/>
                <w:sz w:val="20"/>
                <w:szCs w:val="20"/>
                <w:u w:val="single"/>
              </w:rPr>
              <w:t>ΔΕΝ ΣΥΜΠΕΡΙΕΛΗΦΘΗ</w:t>
            </w:r>
            <w:r w:rsidRPr="00811951">
              <w:rPr>
                <w:b/>
                <w:color w:val="FF0000"/>
                <w:sz w:val="20"/>
                <w:szCs w:val="20"/>
              </w:rPr>
              <w:t xml:space="preserve"> ΣΤΗΝ ΥΛΗ ΤΟΥ 2019-20</w:t>
            </w:r>
          </w:p>
          <w:p w:rsidR="001B4A4D" w:rsidRPr="001B4A4D" w:rsidRDefault="001B4A4D" w:rsidP="001B4A4D">
            <w:pPr>
              <w:pStyle w:val="a4"/>
              <w:numPr>
                <w:ilvl w:val="0"/>
                <w:numId w:val="1"/>
              </w:numPr>
              <w:spacing w:after="0" w:line="240" w:lineRule="auto"/>
              <w:jc w:val="both"/>
              <w:rPr>
                <w:b/>
                <w:color w:val="538135" w:themeColor="accent6" w:themeShade="BF"/>
                <w:sz w:val="20"/>
                <w:szCs w:val="20"/>
              </w:rPr>
            </w:pPr>
            <w:r w:rsidRPr="00B45D2C">
              <w:rPr>
                <w:b/>
                <w:color w:val="538135" w:themeColor="accent6" w:themeShade="BF"/>
                <w:sz w:val="20"/>
                <w:szCs w:val="20"/>
                <w:u w:val="single"/>
              </w:rPr>
              <w:t>ΝΕΑ</w:t>
            </w:r>
            <w:r w:rsidRPr="001B4A4D">
              <w:rPr>
                <w:b/>
                <w:color w:val="538135" w:themeColor="accent6" w:themeShade="BF"/>
                <w:sz w:val="20"/>
                <w:szCs w:val="20"/>
              </w:rPr>
              <w:t xml:space="preserve"> ΥΛΗ ΤΟ 2019-20</w:t>
            </w:r>
          </w:p>
          <w:p w:rsidR="001B4A4D" w:rsidRDefault="001B4A4D" w:rsidP="00B45D2C">
            <w:pPr>
              <w:jc w:val="both"/>
              <w:rPr>
                <w:rFonts w:eastAsia="Calibri" w:cs="Times New Roman"/>
                <w:b/>
                <w:bCs/>
                <w:sz w:val="24"/>
                <w:szCs w:val="24"/>
              </w:rPr>
            </w:pPr>
          </w:p>
        </w:tc>
      </w:tr>
    </w:tbl>
    <w:p w:rsidR="001B4A4D" w:rsidRDefault="001B4A4D" w:rsidP="001B4A4D">
      <w:pPr>
        <w:jc w:val="both"/>
        <w:rPr>
          <w:rFonts w:eastAsia="Calibri" w:cs="Times New Roman"/>
          <w:b/>
          <w:bCs/>
          <w:sz w:val="24"/>
          <w:szCs w:val="24"/>
        </w:rPr>
      </w:pPr>
    </w:p>
    <w:tbl>
      <w:tblPr>
        <w:tblStyle w:val="a3"/>
        <w:tblW w:w="0" w:type="auto"/>
        <w:tblLook w:val="04A0"/>
      </w:tblPr>
      <w:tblGrid>
        <w:gridCol w:w="4148"/>
        <w:gridCol w:w="4148"/>
      </w:tblGrid>
      <w:tr w:rsidR="001B4A4D" w:rsidRPr="00A77ABC" w:rsidTr="00B45D2C">
        <w:tc>
          <w:tcPr>
            <w:tcW w:w="4148" w:type="dxa"/>
          </w:tcPr>
          <w:p w:rsidR="001B4A4D" w:rsidRPr="00A77ABC" w:rsidRDefault="001B4A4D" w:rsidP="008912BF">
            <w:pPr>
              <w:spacing w:after="0"/>
              <w:jc w:val="both"/>
              <w:rPr>
                <w:rFonts w:eastAsia="Calibri" w:cs="Times New Roman"/>
                <w:b/>
                <w:bCs/>
                <w:sz w:val="24"/>
                <w:szCs w:val="24"/>
              </w:rPr>
            </w:pPr>
            <w:r w:rsidRPr="00A77ABC">
              <w:rPr>
                <w:rFonts w:eastAsia="Calibri" w:cs="Times New Roman"/>
                <w:b/>
                <w:bCs/>
                <w:sz w:val="24"/>
                <w:szCs w:val="24"/>
              </w:rPr>
              <w:t>ΒΙΒΛΙΑ 2018-19</w:t>
            </w:r>
          </w:p>
        </w:tc>
        <w:tc>
          <w:tcPr>
            <w:tcW w:w="4148" w:type="dxa"/>
          </w:tcPr>
          <w:p w:rsidR="001B4A4D" w:rsidRPr="00A77ABC" w:rsidRDefault="001B4A4D" w:rsidP="008912BF">
            <w:pPr>
              <w:spacing w:after="0"/>
              <w:jc w:val="both"/>
              <w:rPr>
                <w:rFonts w:eastAsia="Calibri" w:cs="Times New Roman"/>
                <w:b/>
                <w:bCs/>
                <w:sz w:val="24"/>
                <w:szCs w:val="24"/>
              </w:rPr>
            </w:pPr>
            <w:r w:rsidRPr="00A77ABC">
              <w:rPr>
                <w:rFonts w:eastAsia="Calibri" w:cs="Times New Roman"/>
                <w:b/>
                <w:bCs/>
                <w:sz w:val="24"/>
                <w:szCs w:val="24"/>
              </w:rPr>
              <w:t>ΒΙΒΛΙΑ 2019-20</w:t>
            </w:r>
          </w:p>
        </w:tc>
      </w:tr>
      <w:tr w:rsidR="001B4A4D" w:rsidRPr="00A77ABC" w:rsidTr="00B45D2C">
        <w:tc>
          <w:tcPr>
            <w:tcW w:w="4148" w:type="dxa"/>
          </w:tcPr>
          <w:p w:rsidR="002E6837" w:rsidRPr="00C3108C" w:rsidRDefault="002E6837" w:rsidP="008912BF">
            <w:pPr>
              <w:shd w:val="clear" w:color="auto" w:fill="FFFFFF" w:themeFill="background1"/>
              <w:spacing w:after="0" w:line="240" w:lineRule="auto"/>
              <w:rPr>
                <w:rFonts w:eastAsia="Calibri" w:cs="Times New Roman"/>
                <w:b/>
                <w:bCs/>
                <w:sz w:val="24"/>
                <w:szCs w:val="24"/>
              </w:rPr>
            </w:pPr>
            <w:r w:rsidRPr="001B4A4D">
              <w:rPr>
                <w:sz w:val="20"/>
                <w:szCs w:val="20"/>
              </w:rPr>
              <w:t>ΧΗΜΕΙΑ Γ΄ Γενικού Λυκείου (Ομάδας Προσανατολισμού Θετικών Σπουδών ) των Σ. Λιοδάκη, Δ. Γάκη, Δ. Θεοδωρόπουλου, Αν. Κάλλη</w:t>
            </w:r>
          </w:p>
        </w:tc>
        <w:tc>
          <w:tcPr>
            <w:tcW w:w="4148" w:type="dxa"/>
          </w:tcPr>
          <w:p w:rsidR="001B4A4D" w:rsidRPr="008912BF" w:rsidRDefault="002E6837" w:rsidP="008912BF">
            <w:pPr>
              <w:shd w:val="clear" w:color="auto" w:fill="FFFFFF" w:themeFill="background1"/>
              <w:spacing w:after="0" w:line="240" w:lineRule="auto"/>
              <w:rPr>
                <w:rFonts w:eastAsia="Calibri" w:cs="Times New Roman"/>
                <w:b/>
                <w:bCs/>
                <w:sz w:val="24"/>
                <w:szCs w:val="24"/>
              </w:rPr>
            </w:pPr>
            <w:r w:rsidRPr="008912BF">
              <w:rPr>
                <w:sz w:val="20"/>
                <w:szCs w:val="20"/>
              </w:rPr>
              <w:t>ΧΗΜΕΙΑ Γ΄ Γενικού Λυκείου (Ομάδας Προσανατολισμού Θετικών Σπουδών ) των Σ. Λιοδάκη, Δ. Γάκη, Δ. Θεοδωρόπουλου, Αν. Κάλλη</w:t>
            </w:r>
          </w:p>
        </w:tc>
      </w:tr>
      <w:tr w:rsidR="001B4A4D" w:rsidTr="002E6837">
        <w:tc>
          <w:tcPr>
            <w:tcW w:w="4148" w:type="dxa"/>
          </w:tcPr>
          <w:p w:rsidR="001B4A4D" w:rsidRPr="00C3108C" w:rsidRDefault="001B4A4D" w:rsidP="002E6837">
            <w:pPr>
              <w:shd w:val="clear" w:color="auto" w:fill="FFFFFF" w:themeFill="background1"/>
              <w:jc w:val="both"/>
              <w:rPr>
                <w:rFonts w:eastAsia="Calibri" w:cs="Times New Roman"/>
                <w:b/>
                <w:bCs/>
                <w:sz w:val="24"/>
                <w:szCs w:val="24"/>
              </w:rPr>
            </w:pPr>
          </w:p>
        </w:tc>
        <w:tc>
          <w:tcPr>
            <w:tcW w:w="4148" w:type="dxa"/>
            <w:shd w:val="clear" w:color="auto" w:fill="FFFFFF" w:themeFill="background1"/>
          </w:tcPr>
          <w:p w:rsidR="001B4A4D" w:rsidRPr="00C3108C" w:rsidRDefault="002E6837" w:rsidP="002E6837">
            <w:pPr>
              <w:shd w:val="clear" w:color="auto" w:fill="FFFFFF" w:themeFill="background1"/>
              <w:spacing w:after="0" w:line="240" w:lineRule="auto"/>
              <w:rPr>
                <w:rFonts w:eastAsia="Calibri" w:cs="Times New Roman"/>
                <w:b/>
                <w:bCs/>
                <w:sz w:val="24"/>
                <w:szCs w:val="24"/>
              </w:rPr>
            </w:pPr>
            <w:r w:rsidRPr="001B4A4D">
              <w:rPr>
                <w:color w:val="538135" w:themeColor="accent6" w:themeShade="BF"/>
                <w:sz w:val="20"/>
                <w:szCs w:val="20"/>
              </w:rPr>
              <w:t>ΧΗΜΕΙΑ Β΄ Γενικού Λυκείου (Θετικής Κατεύθυνσης) των Σ. Λιοδάκη, Δ. Γάκη, Δ. Θεοδωρόπουλου, Αν. Κάλλη (ΕΚΔΟΣΗ 2009)</w:t>
            </w:r>
          </w:p>
        </w:tc>
      </w:tr>
    </w:tbl>
    <w:p w:rsidR="003C4C0B" w:rsidRDefault="003C4C0B"/>
    <w:tbl>
      <w:tblPr>
        <w:tblStyle w:val="a3"/>
        <w:tblW w:w="0" w:type="auto"/>
        <w:tblLook w:val="04A0"/>
      </w:tblPr>
      <w:tblGrid>
        <w:gridCol w:w="4148"/>
        <w:gridCol w:w="4148"/>
      </w:tblGrid>
      <w:tr w:rsidR="00B80B89" w:rsidTr="008912BF">
        <w:tc>
          <w:tcPr>
            <w:tcW w:w="4148" w:type="dxa"/>
            <w:shd w:val="clear" w:color="auto" w:fill="FFFFFF" w:themeFill="background1"/>
          </w:tcPr>
          <w:p w:rsidR="00B80B89" w:rsidRPr="00A77ABC" w:rsidRDefault="00B80B89" w:rsidP="008912BF">
            <w:pPr>
              <w:spacing w:after="0"/>
              <w:rPr>
                <w:rFonts w:eastAsia="Calibri" w:cs="Times New Roman"/>
                <w:b/>
                <w:bCs/>
                <w:sz w:val="24"/>
                <w:szCs w:val="24"/>
              </w:rPr>
            </w:pPr>
            <w:r w:rsidRPr="00A77ABC">
              <w:rPr>
                <w:rFonts w:eastAsia="Calibri" w:cs="Times New Roman"/>
                <w:b/>
                <w:bCs/>
                <w:sz w:val="24"/>
                <w:szCs w:val="24"/>
              </w:rPr>
              <w:t>Διδακτέα-εξεταστέα ύλη 2018-19</w:t>
            </w:r>
          </w:p>
          <w:p w:rsidR="00B80B89" w:rsidRPr="00A77ABC" w:rsidRDefault="00B80B89" w:rsidP="008912BF">
            <w:pPr>
              <w:spacing w:after="0"/>
              <w:rPr>
                <w:b/>
                <w:sz w:val="24"/>
                <w:szCs w:val="24"/>
              </w:rPr>
            </w:pPr>
            <w:r>
              <w:rPr>
                <w:b/>
                <w:sz w:val="24"/>
                <w:szCs w:val="24"/>
              </w:rPr>
              <w:t xml:space="preserve">ΔΩ:  </w:t>
            </w:r>
            <w:r w:rsidRPr="00B45D2C">
              <w:rPr>
                <w:b/>
                <w:color w:val="FF0000"/>
                <w:sz w:val="32"/>
                <w:szCs w:val="32"/>
              </w:rPr>
              <w:t>3</w:t>
            </w:r>
            <w:r w:rsidR="00B45D2C">
              <w:rPr>
                <w:b/>
                <w:color w:val="FF0000"/>
                <w:sz w:val="24"/>
                <w:szCs w:val="24"/>
              </w:rPr>
              <w:t>Π</w:t>
            </w:r>
          </w:p>
        </w:tc>
        <w:tc>
          <w:tcPr>
            <w:tcW w:w="4148" w:type="dxa"/>
            <w:shd w:val="clear" w:color="auto" w:fill="FFFFFF" w:themeFill="background1"/>
          </w:tcPr>
          <w:p w:rsidR="00B80B89" w:rsidRPr="00A77ABC" w:rsidRDefault="00B80B89" w:rsidP="008912BF">
            <w:pPr>
              <w:spacing w:after="0"/>
              <w:rPr>
                <w:rFonts w:eastAsia="Calibri" w:cs="Times New Roman"/>
                <w:b/>
                <w:bCs/>
                <w:sz w:val="24"/>
                <w:szCs w:val="24"/>
              </w:rPr>
            </w:pPr>
            <w:r w:rsidRPr="00A77ABC">
              <w:rPr>
                <w:rFonts w:eastAsia="Calibri" w:cs="Times New Roman"/>
                <w:b/>
                <w:bCs/>
                <w:sz w:val="24"/>
                <w:szCs w:val="24"/>
              </w:rPr>
              <w:t>Διδακτέα-εξεταστέα ύλη 2019-20</w:t>
            </w:r>
          </w:p>
          <w:p w:rsidR="00B80B89" w:rsidRPr="00A77ABC" w:rsidRDefault="00B80B89" w:rsidP="00293BA4">
            <w:pPr>
              <w:spacing w:after="0"/>
              <w:rPr>
                <w:b/>
                <w:sz w:val="24"/>
                <w:szCs w:val="24"/>
              </w:rPr>
            </w:pPr>
            <w:r>
              <w:rPr>
                <w:b/>
                <w:sz w:val="24"/>
                <w:szCs w:val="24"/>
              </w:rPr>
              <w:t xml:space="preserve">ΔΩ: </w:t>
            </w:r>
            <w:r w:rsidR="00293BA4">
              <w:rPr>
                <w:b/>
                <w:color w:val="FF0000"/>
                <w:sz w:val="32"/>
                <w:szCs w:val="32"/>
              </w:rPr>
              <w:t>6</w:t>
            </w:r>
          </w:p>
        </w:tc>
      </w:tr>
      <w:tr w:rsidR="00E13017" w:rsidTr="00066C6B">
        <w:tc>
          <w:tcPr>
            <w:tcW w:w="4148" w:type="dxa"/>
            <w:shd w:val="clear" w:color="auto" w:fill="DEEAF6" w:themeFill="accent1" w:themeFillTint="33"/>
          </w:tcPr>
          <w:p w:rsidR="00E13017" w:rsidRPr="00E13017" w:rsidRDefault="00E13017" w:rsidP="00E13017">
            <w:pPr>
              <w:spacing w:after="0"/>
              <w:rPr>
                <w:rFonts w:eastAsia="Calibri" w:cs="Times New Roman"/>
                <w:b/>
                <w:bCs/>
                <w:sz w:val="24"/>
                <w:szCs w:val="24"/>
              </w:rPr>
            </w:pPr>
            <w:r w:rsidRPr="00E13017">
              <w:rPr>
                <w:b/>
              </w:rPr>
              <w:t xml:space="preserve">Από το Βιβλίο: </w:t>
            </w:r>
            <w:r w:rsidRPr="00E13017">
              <w:t xml:space="preserve">ΧΗΜΕΙΑ Β΄ Γενικού Λυκείου (Θετικής Κατεύθυνσης) των Σ. </w:t>
            </w:r>
            <w:proofErr w:type="spellStart"/>
            <w:r w:rsidRPr="00E13017">
              <w:t>Λιοδάκη</w:t>
            </w:r>
            <w:proofErr w:type="spellEnd"/>
            <w:r w:rsidRPr="00E13017">
              <w:t>, Δ. Γάκη, Δ. Θεοδωρόπουλου, Αν. Κάλλη (ΕΚΔΟΣΗ 2009)</w:t>
            </w:r>
          </w:p>
        </w:tc>
        <w:tc>
          <w:tcPr>
            <w:tcW w:w="4148" w:type="dxa"/>
            <w:shd w:val="clear" w:color="auto" w:fill="DEEAF6" w:themeFill="accent1" w:themeFillTint="33"/>
          </w:tcPr>
          <w:p w:rsidR="00E13017" w:rsidRPr="00E13017" w:rsidRDefault="00E13017" w:rsidP="00E13017">
            <w:pPr>
              <w:spacing w:after="0"/>
              <w:rPr>
                <w:rFonts w:eastAsia="Calibri" w:cs="Times New Roman"/>
                <w:b/>
                <w:bCs/>
                <w:sz w:val="24"/>
                <w:szCs w:val="24"/>
              </w:rPr>
            </w:pPr>
            <w:r w:rsidRPr="00E13017">
              <w:rPr>
                <w:b/>
              </w:rPr>
              <w:t xml:space="preserve">Από το Βιβλίο: </w:t>
            </w:r>
            <w:r w:rsidRPr="00E13017">
              <w:t xml:space="preserve">ΧΗΜΕΙΑ Β΄ Γενικού Λυκείου (Θετικής Κατεύθυνσης) των Σ. </w:t>
            </w:r>
            <w:proofErr w:type="spellStart"/>
            <w:r w:rsidRPr="00E13017">
              <w:t>Λιοδάκη</w:t>
            </w:r>
            <w:proofErr w:type="spellEnd"/>
            <w:r w:rsidRPr="00E13017">
              <w:t>, Δ. Γάκη, Δ. Θεοδωρόπουλου, Αν. Κάλλη (ΕΚΔΟΣΗ 2009)</w:t>
            </w:r>
          </w:p>
        </w:tc>
      </w:tr>
      <w:tr w:rsidR="00E13017" w:rsidTr="008912BF">
        <w:tc>
          <w:tcPr>
            <w:tcW w:w="4148" w:type="dxa"/>
            <w:shd w:val="clear" w:color="auto" w:fill="FFFFFF" w:themeFill="background1"/>
          </w:tcPr>
          <w:p w:rsidR="00E13017" w:rsidRPr="00E13017" w:rsidRDefault="00E13017" w:rsidP="00E13017">
            <w:pPr>
              <w:spacing w:after="0"/>
              <w:rPr>
                <w:rFonts w:eastAsia="Calibri" w:cs="Times New Roman"/>
                <w:b/>
                <w:bCs/>
                <w:sz w:val="24"/>
                <w:szCs w:val="24"/>
              </w:rPr>
            </w:pPr>
          </w:p>
        </w:tc>
        <w:tc>
          <w:tcPr>
            <w:tcW w:w="4148" w:type="dxa"/>
            <w:shd w:val="clear" w:color="auto" w:fill="FFFFFF" w:themeFill="background1"/>
          </w:tcPr>
          <w:p w:rsidR="00E13017" w:rsidRPr="00E13017" w:rsidRDefault="00E13017" w:rsidP="00E13017">
            <w:pPr>
              <w:rPr>
                <w:rFonts w:cstheme="minorHAnsi"/>
                <w:b/>
              </w:rPr>
            </w:pPr>
            <w:r w:rsidRPr="00E13017">
              <w:rPr>
                <w:rFonts w:cstheme="minorHAnsi"/>
                <w:b/>
              </w:rPr>
              <w:t xml:space="preserve">Κεφάλαιο 1. ΔΙΑΜΟΡΙΑΚΕΣ ΔΥΝΑΜΕΙΣ - ΚΑΤΑΣΤΑΣΕΙΣ ΤΗΣ ΥΛΗΣ - ΠΡΟΣΘΕΤΙΚΕΣ ΙΔΙΟΤΗΤΕΣ </w:t>
            </w:r>
          </w:p>
          <w:p w:rsidR="00E13017" w:rsidRPr="00E13017" w:rsidRDefault="00E13017" w:rsidP="00E13017">
            <w:pPr>
              <w:pStyle w:val="a4"/>
              <w:spacing w:after="0" w:line="240" w:lineRule="auto"/>
              <w:ind w:left="0"/>
              <w:rPr>
                <w:rFonts w:cstheme="minorHAnsi"/>
                <w:color w:val="538135" w:themeColor="accent6" w:themeShade="BF"/>
              </w:rPr>
            </w:pPr>
            <w:r w:rsidRPr="00E13017">
              <w:rPr>
                <w:rFonts w:cstheme="minorHAnsi"/>
                <w:color w:val="538135" w:themeColor="accent6" w:themeShade="BF"/>
              </w:rPr>
              <w:t xml:space="preserve">1.1«Διαμοριακές δυνάμεις - Μεταβολές φυσικών καταστάσεων - Νόμος μερικών πιέσεων» </w:t>
            </w:r>
          </w:p>
          <w:p w:rsidR="00E13017" w:rsidRPr="00E13017" w:rsidRDefault="00E13017" w:rsidP="00E13017">
            <w:pPr>
              <w:spacing w:after="0"/>
              <w:rPr>
                <w:rFonts w:cstheme="minorHAnsi"/>
                <w:color w:val="538135" w:themeColor="accent6" w:themeShade="BF"/>
              </w:rPr>
            </w:pPr>
            <w:r w:rsidRPr="00E13017">
              <w:rPr>
                <w:rFonts w:cstheme="minorHAnsi"/>
                <w:b/>
                <w:color w:val="538135" w:themeColor="accent6" w:themeShade="BF"/>
              </w:rPr>
              <w:t>ΕΚΤΟΣ</w:t>
            </w:r>
            <w:r w:rsidRPr="00E13017">
              <w:rPr>
                <w:rFonts w:cstheme="minorHAnsi"/>
                <w:color w:val="538135" w:themeColor="accent6" w:themeShade="BF"/>
              </w:rPr>
              <w:t xml:space="preserve"> από την υποενότητα «Μεταβολές κατάστασης της ύλης» και την υποενότητα «Αέρια – Νόμος μερικών πιέσεων του </w:t>
            </w:r>
            <w:r w:rsidRPr="00E13017">
              <w:rPr>
                <w:rFonts w:cstheme="minorHAnsi"/>
                <w:color w:val="538135" w:themeColor="accent6" w:themeShade="BF"/>
                <w:lang w:val="en-US"/>
              </w:rPr>
              <w:t>Dalton</w:t>
            </w:r>
            <w:r w:rsidRPr="00E13017">
              <w:rPr>
                <w:rFonts w:cstheme="minorHAnsi"/>
                <w:color w:val="538135" w:themeColor="accent6" w:themeShade="BF"/>
              </w:rPr>
              <w:t>»</w:t>
            </w:r>
          </w:p>
          <w:p w:rsidR="00E13017" w:rsidRPr="00E13017" w:rsidRDefault="00E13017" w:rsidP="00E13017">
            <w:pPr>
              <w:spacing w:after="0"/>
              <w:rPr>
                <w:rFonts w:cstheme="minorHAnsi"/>
                <w:color w:val="538135" w:themeColor="accent6" w:themeShade="BF"/>
              </w:rPr>
            </w:pPr>
            <w:r w:rsidRPr="00E13017">
              <w:rPr>
                <w:rFonts w:cstheme="minorHAnsi"/>
                <w:color w:val="538135" w:themeColor="accent6" w:themeShade="BF"/>
              </w:rPr>
              <w:t xml:space="preserve">1.2«Προσθετικές ιδιότητες διαλυμάτων», </w:t>
            </w:r>
            <w:r w:rsidRPr="00E13017">
              <w:rPr>
                <w:rFonts w:cstheme="minorHAnsi"/>
                <w:b/>
                <w:color w:val="538135" w:themeColor="accent6" w:themeShade="BF"/>
              </w:rPr>
              <w:t>ΜΟΝΟ</w:t>
            </w:r>
            <w:r w:rsidRPr="00E13017">
              <w:rPr>
                <w:rFonts w:cstheme="minorHAnsi"/>
                <w:color w:val="538135" w:themeColor="accent6" w:themeShade="BF"/>
              </w:rPr>
              <w:t xml:space="preserve"> η υποενότητα «Ώσμωση και Ωσμωτική πίεση», χωρίς την «αντίστροφη ώσμωση»</w:t>
            </w:r>
          </w:p>
          <w:p w:rsidR="00E13017" w:rsidRPr="00E13017" w:rsidRDefault="00E13017" w:rsidP="00E13017">
            <w:pPr>
              <w:spacing w:after="0"/>
              <w:rPr>
                <w:rFonts w:eastAsia="Calibri" w:cs="Times New Roman"/>
                <w:b/>
                <w:bCs/>
                <w:sz w:val="24"/>
                <w:szCs w:val="24"/>
              </w:rPr>
            </w:pPr>
          </w:p>
        </w:tc>
      </w:tr>
      <w:tr w:rsidR="00E13017" w:rsidTr="008912BF">
        <w:tc>
          <w:tcPr>
            <w:tcW w:w="4148" w:type="dxa"/>
            <w:shd w:val="clear" w:color="auto" w:fill="DEEAF6" w:themeFill="accent1" w:themeFillTint="33"/>
          </w:tcPr>
          <w:p w:rsidR="00E13017" w:rsidRPr="00A77ABC" w:rsidRDefault="00E13017" w:rsidP="00E13017">
            <w:pPr>
              <w:spacing w:after="0"/>
              <w:rPr>
                <w:rFonts w:eastAsia="Calibri" w:cs="Times New Roman"/>
                <w:b/>
                <w:bCs/>
                <w:sz w:val="24"/>
                <w:szCs w:val="24"/>
              </w:rPr>
            </w:pPr>
            <w:r w:rsidRPr="00811951">
              <w:rPr>
                <w:rFonts w:eastAsia="Calibri" w:cs="Times New Roman"/>
                <w:b/>
                <w:bCs/>
              </w:rPr>
              <w:t>Από το βιβλίο:</w:t>
            </w:r>
            <w:r w:rsidRPr="00A77ABC">
              <w:rPr>
                <w:rFonts w:eastAsia="Calibri" w:cs="Times New Roman"/>
                <w:b/>
                <w:bCs/>
                <w:sz w:val="24"/>
                <w:szCs w:val="24"/>
              </w:rPr>
              <w:t xml:space="preserve"> </w:t>
            </w:r>
            <w:r w:rsidRPr="001B4A4D">
              <w:rPr>
                <w:sz w:val="20"/>
                <w:szCs w:val="20"/>
              </w:rPr>
              <w:t xml:space="preserve">ΧΗΜΕΙΑ Γ΄ Γενικού Λυκείου (Ομάδας Προσανατολισμού Θετικών Σπουδών ) </w:t>
            </w:r>
            <w:r w:rsidRPr="001B4A4D">
              <w:rPr>
                <w:sz w:val="20"/>
                <w:szCs w:val="20"/>
              </w:rPr>
              <w:lastRenderedPageBreak/>
              <w:t>των Σ. Λιοδάκη, Δ. Γάκη, Δ. Θεοδωρόπουλου, Αν. Κάλλη</w:t>
            </w:r>
          </w:p>
        </w:tc>
        <w:tc>
          <w:tcPr>
            <w:tcW w:w="4148" w:type="dxa"/>
            <w:shd w:val="clear" w:color="auto" w:fill="DEEAF6" w:themeFill="accent1" w:themeFillTint="33"/>
          </w:tcPr>
          <w:p w:rsidR="00E13017" w:rsidRPr="00A77ABC" w:rsidRDefault="00E13017" w:rsidP="00E13017">
            <w:pPr>
              <w:spacing w:after="0"/>
              <w:rPr>
                <w:rFonts w:eastAsia="Calibri" w:cs="Times New Roman"/>
                <w:b/>
                <w:bCs/>
                <w:sz w:val="24"/>
                <w:szCs w:val="24"/>
              </w:rPr>
            </w:pPr>
            <w:r w:rsidRPr="00811951">
              <w:rPr>
                <w:rFonts w:eastAsia="Calibri" w:cs="Times New Roman"/>
                <w:b/>
                <w:bCs/>
              </w:rPr>
              <w:lastRenderedPageBreak/>
              <w:t>Από το βιβλίο:</w:t>
            </w:r>
            <w:r w:rsidRPr="00A77ABC">
              <w:rPr>
                <w:rFonts w:eastAsia="Calibri" w:cs="Times New Roman"/>
                <w:b/>
                <w:bCs/>
                <w:sz w:val="24"/>
                <w:szCs w:val="24"/>
              </w:rPr>
              <w:t xml:space="preserve"> </w:t>
            </w:r>
            <w:r w:rsidRPr="001B4A4D">
              <w:rPr>
                <w:sz w:val="20"/>
                <w:szCs w:val="20"/>
              </w:rPr>
              <w:t xml:space="preserve">ΧΗΜΕΙΑ Γ΄ Γενικού Λυκείου (Ομάδας Προσανατολισμού Θετικών Σπουδών ) </w:t>
            </w:r>
            <w:r w:rsidRPr="001B4A4D">
              <w:rPr>
                <w:sz w:val="20"/>
                <w:szCs w:val="20"/>
              </w:rPr>
              <w:lastRenderedPageBreak/>
              <w:t>των Σ. Λιοδάκη, Δ. Γάκη, Δ. Θεοδωρόπουλου, Αν. Κάλλη</w:t>
            </w:r>
          </w:p>
        </w:tc>
      </w:tr>
      <w:tr w:rsidR="00E13017" w:rsidTr="002E6837">
        <w:tc>
          <w:tcPr>
            <w:tcW w:w="4148" w:type="dxa"/>
          </w:tcPr>
          <w:p w:rsidR="00E13017" w:rsidRPr="00B80B89" w:rsidRDefault="00E13017" w:rsidP="00E13017">
            <w:pPr>
              <w:rPr>
                <w:rFonts w:cstheme="minorHAnsi"/>
                <w:b/>
                <w:bCs/>
                <w:color w:val="333333"/>
              </w:rPr>
            </w:pPr>
            <w:r w:rsidRPr="00B80B89">
              <w:rPr>
                <w:rFonts w:cstheme="minorHAnsi"/>
                <w:b/>
                <w:bCs/>
              </w:rPr>
              <w:lastRenderedPageBreak/>
              <w:t xml:space="preserve">Κεφάλαιο </w:t>
            </w:r>
            <w:r w:rsidRPr="004208B9">
              <w:rPr>
                <w:rFonts w:cstheme="minorHAnsi"/>
              </w:rPr>
              <w:t xml:space="preserve"> </w:t>
            </w:r>
            <w:r w:rsidRPr="00B80B89">
              <w:rPr>
                <w:rFonts w:cstheme="minorHAnsi"/>
                <w:b/>
                <w:bCs/>
                <w:color w:val="333333"/>
              </w:rPr>
              <w:t>2. «ΘΕΡΜΟΧΗΜΕΙΑ»</w:t>
            </w:r>
          </w:p>
          <w:p w:rsidR="00E13017" w:rsidRPr="00B80B89" w:rsidRDefault="00E13017" w:rsidP="00E13017">
            <w:pPr>
              <w:shd w:val="clear" w:color="auto" w:fill="FFFFFF"/>
              <w:spacing w:before="240" w:after="240" w:line="240" w:lineRule="auto"/>
              <w:rPr>
                <w:rFonts w:eastAsia="Times New Roman" w:cstheme="minorHAnsi"/>
                <w:color w:val="333333"/>
                <w:lang w:eastAsia="el-GR"/>
              </w:rPr>
            </w:pPr>
            <w:r w:rsidRPr="00B80B89">
              <w:rPr>
                <w:rFonts w:eastAsia="Times New Roman" w:cstheme="minorHAnsi"/>
                <w:color w:val="333333"/>
                <w:lang w:eastAsia="el-GR"/>
              </w:rPr>
              <w:t>2.1 «Μεταβολή ενέργειας κατά τις χημικές μεταβολές. Ενδόθερμες-εξώθερμες αντιδράσεις Θερμότητα αντίδρασης - ενθαλπία»</w:t>
            </w:r>
          </w:p>
          <w:p w:rsidR="00E13017" w:rsidRPr="00B80B89" w:rsidRDefault="00E13017" w:rsidP="00E13017">
            <w:pPr>
              <w:shd w:val="clear" w:color="auto" w:fill="FFFFFF"/>
              <w:spacing w:after="0" w:line="240" w:lineRule="auto"/>
              <w:rPr>
                <w:rFonts w:eastAsia="Times New Roman" w:cstheme="minorHAnsi"/>
                <w:color w:val="333333"/>
                <w:lang w:eastAsia="el-GR"/>
              </w:rPr>
            </w:pPr>
            <w:r w:rsidRPr="00B80B89">
              <w:rPr>
                <w:rFonts w:eastAsia="Times New Roman" w:cstheme="minorHAnsi"/>
                <w:b/>
                <w:color w:val="333333"/>
                <w:lang w:eastAsia="el-GR"/>
              </w:rPr>
              <w:t>ΕΚΤΟΣ</w:t>
            </w:r>
            <w:r w:rsidRPr="00B80B89">
              <w:rPr>
                <w:rFonts w:eastAsia="Times New Roman" w:cstheme="minorHAnsi"/>
                <w:color w:val="333333"/>
                <w:lang w:eastAsia="el-GR"/>
              </w:rPr>
              <w:t xml:space="preserve"> ΑΠΟ τις υποενότητες:</w:t>
            </w:r>
          </w:p>
          <w:p w:rsidR="00E13017" w:rsidRPr="00B45D2C" w:rsidRDefault="00E13017" w:rsidP="00E13017">
            <w:pPr>
              <w:rPr>
                <w:rFonts w:cstheme="minorHAnsi"/>
                <w:b/>
                <w:bCs/>
                <w:color w:val="333333"/>
              </w:rPr>
            </w:pPr>
            <w:r w:rsidRPr="00B80B89">
              <w:rPr>
                <w:rFonts w:cstheme="minorHAnsi"/>
                <w:color w:val="333333"/>
              </w:rPr>
              <w:t>«Ενθαλπία αντίδρασης – ΔΗ»,</w:t>
            </w:r>
            <w:r w:rsidRPr="00B80B89">
              <w:rPr>
                <w:rFonts w:cstheme="minorHAnsi"/>
                <w:color w:val="333333"/>
              </w:rPr>
              <w:br/>
              <w:t>«Πρότυπη ενθαλπία αντίδρασης, ΔΗ</w:t>
            </w:r>
            <w:r w:rsidRPr="00B80B89">
              <w:rPr>
                <w:rFonts w:cstheme="minorHAnsi"/>
                <w:color w:val="333333"/>
                <w:vertAlign w:val="superscript"/>
              </w:rPr>
              <w:t>0</w:t>
            </w:r>
            <w:r w:rsidRPr="00B80B89">
              <w:rPr>
                <w:rFonts w:cstheme="minorHAnsi"/>
                <w:color w:val="333333"/>
              </w:rPr>
              <w:t>»,</w:t>
            </w:r>
            <w:r w:rsidRPr="00B80B89">
              <w:rPr>
                <w:rFonts w:cstheme="minorHAnsi"/>
                <w:color w:val="333333"/>
              </w:rPr>
              <w:br/>
              <w:t>«Πρότυπη ενθαλπία σχηματισμού, ΔΗ</w:t>
            </w:r>
            <w:r w:rsidRPr="00B80B89">
              <w:rPr>
                <w:rFonts w:cstheme="minorHAnsi"/>
                <w:color w:val="333333"/>
                <w:vertAlign w:val="superscript"/>
              </w:rPr>
              <w:t>0</w:t>
            </w:r>
            <w:r w:rsidRPr="00B80B89">
              <w:rPr>
                <w:rFonts w:cstheme="minorHAnsi"/>
                <w:color w:val="333333"/>
                <w:vertAlign w:val="subscript"/>
              </w:rPr>
              <w:t>f</w:t>
            </w:r>
            <w:r w:rsidRPr="00B80B89">
              <w:rPr>
                <w:rFonts w:cstheme="minorHAnsi"/>
                <w:color w:val="333333"/>
              </w:rPr>
              <w:t>»,</w:t>
            </w:r>
            <w:r w:rsidRPr="00B80B89">
              <w:rPr>
                <w:rFonts w:cstheme="minorHAnsi"/>
                <w:color w:val="333333"/>
              </w:rPr>
              <w:br/>
              <w:t>«Πρότυπη ενθαλπία καύσης , ΔΗ</w:t>
            </w:r>
            <w:r w:rsidRPr="00B80B89">
              <w:rPr>
                <w:rFonts w:cstheme="minorHAnsi"/>
                <w:color w:val="333333"/>
                <w:vertAlign w:val="superscript"/>
              </w:rPr>
              <w:t>0</w:t>
            </w:r>
            <w:r w:rsidRPr="00B80B89">
              <w:rPr>
                <w:rFonts w:cstheme="minorHAnsi"/>
                <w:color w:val="333333"/>
                <w:vertAlign w:val="subscript"/>
              </w:rPr>
              <w:t>c</w:t>
            </w:r>
            <w:r w:rsidRPr="00B80B89">
              <w:rPr>
                <w:rFonts w:cstheme="minorHAnsi"/>
                <w:color w:val="333333"/>
              </w:rPr>
              <w:t>»,</w:t>
            </w:r>
            <w:r w:rsidRPr="00B80B89">
              <w:rPr>
                <w:rFonts w:cstheme="minorHAnsi"/>
                <w:color w:val="333333"/>
              </w:rPr>
              <w:br/>
              <w:t>«Πρότυπη ενθαλπία εξουδετέρωση, ΔΗ</w:t>
            </w:r>
            <w:r w:rsidRPr="00B80B89">
              <w:rPr>
                <w:rFonts w:cstheme="minorHAnsi"/>
                <w:color w:val="333333"/>
                <w:vertAlign w:val="superscript"/>
              </w:rPr>
              <w:t>0</w:t>
            </w:r>
            <w:r w:rsidRPr="00B80B89">
              <w:rPr>
                <w:rFonts w:cstheme="minorHAnsi"/>
                <w:color w:val="333333"/>
                <w:vertAlign w:val="subscript"/>
              </w:rPr>
              <w:t>n</w:t>
            </w:r>
            <w:r w:rsidRPr="00B80B89">
              <w:rPr>
                <w:rFonts w:cstheme="minorHAnsi"/>
                <w:color w:val="333333"/>
              </w:rPr>
              <w:t>»,</w:t>
            </w:r>
            <w:r w:rsidRPr="00B80B89">
              <w:rPr>
                <w:rFonts w:cstheme="minorHAnsi"/>
                <w:color w:val="333333"/>
              </w:rPr>
              <w:br/>
              <w:t>«Πρότυπη ενθαλπία διάλυσης, ΔΗ</w:t>
            </w:r>
            <w:r w:rsidRPr="00B80B89">
              <w:rPr>
                <w:rFonts w:cstheme="minorHAnsi"/>
                <w:color w:val="333333"/>
                <w:vertAlign w:val="superscript"/>
              </w:rPr>
              <w:t>0</w:t>
            </w:r>
            <w:r w:rsidRPr="00B80B89">
              <w:rPr>
                <w:rFonts w:cstheme="minorHAnsi"/>
                <w:color w:val="333333"/>
                <w:vertAlign w:val="subscript"/>
              </w:rPr>
              <w:t>sol</w:t>
            </w:r>
            <w:r w:rsidRPr="00B80B89">
              <w:rPr>
                <w:rFonts w:cstheme="minorHAnsi"/>
                <w:color w:val="333333"/>
              </w:rPr>
              <w:t>» και</w:t>
            </w:r>
            <w:r w:rsidRPr="00B80B89">
              <w:rPr>
                <w:rFonts w:cstheme="minorHAnsi"/>
                <w:color w:val="333333"/>
              </w:rPr>
              <w:br/>
              <w:t>«Ενθαλπία δεσμού, ΔΗ</w:t>
            </w:r>
            <w:r w:rsidRPr="00B80B89">
              <w:rPr>
                <w:rFonts w:cstheme="minorHAnsi"/>
                <w:color w:val="333333"/>
                <w:vertAlign w:val="superscript"/>
              </w:rPr>
              <w:t>0</w:t>
            </w:r>
            <w:r w:rsidRPr="00B80B89">
              <w:rPr>
                <w:rFonts w:cstheme="minorHAnsi"/>
                <w:color w:val="333333"/>
                <w:vertAlign w:val="subscript"/>
              </w:rPr>
              <w:t>B</w:t>
            </w:r>
            <w:r w:rsidRPr="00B80B89">
              <w:rPr>
                <w:rFonts w:cstheme="minorHAnsi"/>
                <w:color w:val="333333"/>
              </w:rPr>
              <w:t>».</w:t>
            </w:r>
          </w:p>
        </w:tc>
        <w:tc>
          <w:tcPr>
            <w:tcW w:w="4148" w:type="dxa"/>
          </w:tcPr>
          <w:p w:rsidR="00E13017" w:rsidRPr="00B80B89" w:rsidRDefault="00E13017" w:rsidP="00E13017">
            <w:pPr>
              <w:rPr>
                <w:rFonts w:cstheme="minorHAnsi"/>
                <w:b/>
                <w:bCs/>
                <w:color w:val="333333"/>
              </w:rPr>
            </w:pPr>
            <w:r w:rsidRPr="00B80B89">
              <w:rPr>
                <w:rFonts w:cstheme="minorHAnsi"/>
                <w:b/>
                <w:bCs/>
              </w:rPr>
              <w:t xml:space="preserve">Κεφάλαιο </w:t>
            </w:r>
            <w:r w:rsidRPr="00B80B89">
              <w:rPr>
                <w:rFonts w:cstheme="minorHAnsi"/>
              </w:rPr>
              <w:t xml:space="preserve"> </w:t>
            </w:r>
            <w:r w:rsidRPr="00B80B89">
              <w:rPr>
                <w:rFonts w:cstheme="minorHAnsi"/>
                <w:b/>
                <w:bCs/>
                <w:color w:val="333333"/>
              </w:rPr>
              <w:t>2. «ΘΕΡΜΟΧΗΜΕΙΑ»</w:t>
            </w:r>
          </w:p>
          <w:p w:rsidR="00E13017" w:rsidRPr="00B80B89" w:rsidRDefault="00E13017" w:rsidP="00E13017">
            <w:pPr>
              <w:shd w:val="clear" w:color="auto" w:fill="FFFFFF"/>
              <w:spacing w:after="0" w:line="240" w:lineRule="auto"/>
              <w:rPr>
                <w:rFonts w:cstheme="minorHAnsi"/>
                <w:color w:val="538135" w:themeColor="accent6" w:themeShade="BF"/>
              </w:rPr>
            </w:pPr>
            <w:r w:rsidRPr="00B80B89">
              <w:rPr>
                <w:rFonts w:eastAsia="Times New Roman" w:cstheme="minorHAnsi"/>
                <w:color w:val="333333"/>
                <w:lang w:eastAsia="el-GR"/>
              </w:rPr>
              <w:t>2.1 «Μεταβολή ενέργειας κατά τις χημικές μεταβολές. Ενδόθερμες-εξώθερμες αντιδράσεις Θερμότητα αντίδρασης - ενθαλπία»</w:t>
            </w:r>
            <w:r w:rsidRPr="00B80B89">
              <w:rPr>
                <w:rFonts w:cstheme="minorHAnsi"/>
                <w:color w:val="538135" w:themeColor="accent6" w:themeShade="BF"/>
              </w:rPr>
              <w:t xml:space="preserve"> </w:t>
            </w:r>
          </w:p>
          <w:p w:rsidR="00E13017" w:rsidRDefault="00E13017" w:rsidP="00E13017">
            <w:pPr>
              <w:shd w:val="clear" w:color="auto" w:fill="FFFFFF"/>
              <w:spacing w:after="0" w:line="240" w:lineRule="auto"/>
              <w:rPr>
                <w:rFonts w:eastAsia="Times New Roman" w:cstheme="minorHAnsi"/>
                <w:b/>
                <w:color w:val="333333"/>
                <w:lang w:eastAsia="el-GR"/>
              </w:rPr>
            </w:pPr>
            <w:r w:rsidRPr="00B80B89">
              <w:rPr>
                <w:rFonts w:cstheme="minorHAnsi"/>
                <w:color w:val="538135" w:themeColor="accent6" w:themeShade="BF"/>
              </w:rPr>
              <w:t>«Ενθαλπία αντίδρασης – ΔΗ»,</w:t>
            </w:r>
            <w:r w:rsidRPr="00B80B89">
              <w:rPr>
                <w:rFonts w:cstheme="minorHAnsi"/>
                <w:color w:val="538135" w:themeColor="accent6" w:themeShade="BF"/>
              </w:rPr>
              <w:br/>
              <w:t>«Πρότυπη ενθαλπία αντίδρασης, ΔΗ</w:t>
            </w:r>
            <w:r w:rsidRPr="00B80B89">
              <w:rPr>
                <w:rFonts w:cstheme="minorHAnsi"/>
                <w:color w:val="538135" w:themeColor="accent6" w:themeShade="BF"/>
                <w:vertAlign w:val="superscript"/>
              </w:rPr>
              <w:t>0</w:t>
            </w:r>
            <w:r>
              <w:rPr>
                <w:rFonts w:cstheme="minorHAnsi"/>
                <w:color w:val="538135" w:themeColor="accent6" w:themeShade="BF"/>
              </w:rPr>
              <w:t>»</w:t>
            </w:r>
          </w:p>
          <w:p w:rsidR="00E13017" w:rsidRPr="00B45D2C" w:rsidRDefault="00E13017" w:rsidP="00E13017">
            <w:pPr>
              <w:shd w:val="clear" w:color="auto" w:fill="FFFFFF"/>
              <w:spacing w:after="0" w:line="240" w:lineRule="auto"/>
              <w:rPr>
                <w:rFonts w:cstheme="minorHAnsi"/>
                <w:color w:val="538135" w:themeColor="accent6" w:themeShade="BF"/>
              </w:rPr>
            </w:pPr>
            <w:r w:rsidRPr="00B80B89">
              <w:rPr>
                <w:rFonts w:eastAsia="Times New Roman" w:cstheme="minorHAnsi"/>
                <w:b/>
                <w:color w:val="333333"/>
                <w:lang w:eastAsia="el-GR"/>
              </w:rPr>
              <w:t>ΕΚΤΟΣ</w:t>
            </w:r>
            <w:r w:rsidRPr="00B80B89">
              <w:rPr>
                <w:rFonts w:eastAsia="Times New Roman" w:cstheme="minorHAnsi"/>
                <w:color w:val="333333"/>
                <w:lang w:eastAsia="el-GR"/>
              </w:rPr>
              <w:t xml:space="preserve"> ΑΠΟ τις υποενότητες:</w:t>
            </w:r>
          </w:p>
          <w:p w:rsidR="00E13017" w:rsidRPr="00B80B89" w:rsidRDefault="00E13017" w:rsidP="00E13017">
            <w:pPr>
              <w:rPr>
                <w:rFonts w:cstheme="minorHAnsi"/>
                <w:color w:val="333333"/>
              </w:rPr>
            </w:pPr>
            <w:r w:rsidRPr="00B80B89">
              <w:rPr>
                <w:rFonts w:cstheme="minorHAnsi"/>
                <w:color w:val="333333"/>
              </w:rPr>
              <w:t xml:space="preserve"> «Πρότυπη ενθαλπία σχηματισμού, ΔΗ</w:t>
            </w:r>
            <w:r w:rsidRPr="00B80B89">
              <w:rPr>
                <w:rFonts w:cstheme="minorHAnsi"/>
                <w:color w:val="333333"/>
                <w:vertAlign w:val="superscript"/>
              </w:rPr>
              <w:t>0</w:t>
            </w:r>
            <w:r w:rsidRPr="00B80B89">
              <w:rPr>
                <w:rFonts w:cstheme="minorHAnsi"/>
                <w:color w:val="333333"/>
                <w:vertAlign w:val="subscript"/>
              </w:rPr>
              <w:t>f</w:t>
            </w:r>
            <w:r w:rsidRPr="00B80B89">
              <w:rPr>
                <w:rFonts w:cstheme="minorHAnsi"/>
                <w:color w:val="333333"/>
              </w:rPr>
              <w:t>»,</w:t>
            </w:r>
            <w:r w:rsidRPr="00B80B89">
              <w:rPr>
                <w:rFonts w:cstheme="minorHAnsi"/>
                <w:color w:val="333333"/>
              </w:rPr>
              <w:br/>
              <w:t>«Πρότυπη ενθαλπία καύσης , ΔΗ</w:t>
            </w:r>
            <w:r w:rsidRPr="00B80B89">
              <w:rPr>
                <w:rFonts w:cstheme="minorHAnsi"/>
                <w:color w:val="333333"/>
                <w:vertAlign w:val="superscript"/>
              </w:rPr>
              <w:t>0</w:t>
            </w:r>
            <w:r w:rsidRPr="00B80B89">
              <w:rPr>
                <w:rFonts w:cstheme="minorHAnsi"/>
                <w:color w:val="333333"/>
                <w:vertAlign w:val="subscript"/>
              </w:rPr>
              <w:t>c</w:t>
            </w:r>
            <w:r w:rsidRPr="00B80B89">
              <w:rPr>
                <w:rFonts w:cstheme="minorHAnsi"/>
                <w:color w:val="333333"/>
              </w:rPr>
              <w:t>»,</w:t>
            </w:r>
            <w:r w:rsidRPr="00B80B89">
              <w:rPr>
                <w:rFonts w:cstheme="minorHAnsi"/>
                <w:color w:val="333333"/>
              </w:rPr>
              <w:br/>
              <w:t>«Πρότυπη ενθαλπία εξουδετέρωση, ΔΗ</w:t>
            </w:r>
            <w:r w:rsidRPr="00B80B89">
              <w:rPr>
                <w:rFonts w:cstheme="minorHAnsi"/>
                <w:color w:val="333333"/>
                <w:vertAlign w:val="superscript"/>
              </w:rPr>
              <w:t>0</w:t>
            </w:r>
            <w:r w:rsidRPr="00B80B89">
              <w:rPr>
                <w:rFonts w:cstheme="minorHAnsi"/>
                <w:color w:val="333333"/>
                <w:vertAlign w:val="subscript"/>
              </w:rPr>
              <w:t>n</w:t>
            </w:r>
            <w:r w:rsidRPr="00B80B89">
              <w:rPr>
                <w:rFonts w:cstheme="minorHAnsi"/>
                <w:color w:val="333333"/>
              </w:rPr>
              <w:t>»,</w:t>
            </w:r>
            <w:r w:rsidRPr="00B80B89">
              <w:rPr>
                <w:rFonts w:cstheme="minorHAnsi"/>
                <w:color w:val="333333"/>
              </w:rPr>
              <w:br/>
              <w:t>«Πρότυπη ενθαλπία διάλυσης, ΔΗ</w:t>
            </w:r>
            <w:r w:rsidRPr="00B80B89">
              <w:rPr>
                <w:rFonts w:cstheme="minorHAnsi"/>
                <w:color w:val="333333"/>
                <w:vertAlign w:val="superscript"/>
              </w:rPr>
              <w:t>0</w:t>
            </w:r>
            <w:r w:rsidRPr="00B80B89">
              <w:rPr>
                <w:rFonts w:cstheme="minorHAnsi"/>
                <w:color w:val="333333"/>
                <w:vertAlign w:val="subscript"/>
              </w:rPr>
              <w:t>sol</w:t>
            </w:r>
            <w:r w:rsidRPr="00B80B89">
              <w:rPr>
                <w:rFonts w:cstheme="minorHAnsi"/>
                <w:color w:val="333333"/>
              </w:rPr>
              <w:t>» και</w:t>
            </w:r>
            <w:r w:rsidRPr="00B80B89">
              <w:rPr>
                <w:rFonts w:cstheme="minorHAnsi"/>
                <w:color w:val="333333"/>
              </w:rPr>
              <w:br/>
              <w:t>«Ενθαλπία δεσμού, ΔΗ</w:t>
            </w:r>
            <w:r w:rsidRPr="00B80B89">
              <w:rPr>
                <w:rFonts w:cstheme="minorHAnsi"/>
                <w:color w:val="333333"/>
                <w:vertAlign w:val="superscript"/>
              </w:rPr>
              <w:t>0</w:t>
            </w:r>
            <w:r w:rsidRPr="00B80B89">
              <w:rPr>
                <w:rFonts w:cstheme="minorHAnsi"/>
                <w:color w:val="333333"/>
                <w:vertAlign w:val="subscript"/>
              </w:rPr>
              <w:t>B</w:t>
            </w:r>
            <w:r w:rsidRPr="00B80B89">
              <w:rPr>
                <w:rFonts w:cstheme="minorHAnsi"/>
                <w:color w:val="333333"/>
              </w:rPr>
              <w:t>».</w:t>
            </w:r>
          </w:p>
          <w:p w:rsidR="00E13017" w:rsidRPr="00B80B89" w:rsidRDefault="00E13017" w:rsidP="00E13017">
            <w:r w:rsidRPr="00B80B89">
              <w:rPr>
                <w:rFonts w:cstheme="minorHAnsi"/>
                <w:color w:val="538135" w:themeColor="accent6" w:themeShade="BF"/>
              </w:rPr>
              <w:t xml:space="preserve">2.2 «Θερμιδομετρία – Νόμοι θερμοχημείας», </w:t>
            </w:r>
            <w:r w:rsidRPr="00B80B89">
              <w:rPr>
                <w:rFonts w:cstheme="minorHAnsi"/>
                <w:b/>
                <w:color w:val="538135" w:themeColor="accent6" w:themeShade="BF"/>
              </w:rPr>
              <w:t>ΜΟΝΟ</w:t>
            </w:r>
            <w:r w:rsidRPr="00B80B89">
              <w:rPr>
                <w:rFonts w:cstheme="minorHAnsi"/>
                <w:color w:val="538135" w:themeColor="accent6" w:themeShade="BF"/>
              </w:rPr>
              <w:t xml:space="preserve"> την υποενότητα «Νόμοι Θερμοχημείας»</w:t>
            </w:r>
          </w:p>
        </w:tc>
      </w:tr>
      <w:tr w:rsidR="00E13017" w:rsidTr="002E6837">
        <w:tc>
          <w:tcPr>
            <w:tcW w:w="4148" w:type="dxa"/>
          </w:tcPr>
          <w:p w:rsidR="00E13017" w:rsidRDefault="00E13017" w:rsidP="00E13017">
            <w:pPr>
              <w:spacing w:after="0"/>
              <w:rPr>
                <w:rFonts w:cstheme="minorHAnsi"/>
                <w:b/>
                <w:bCs/>
                <w:sz w:val="24"/>
                <w:szCs w:val="24"/>
              </w:rPr>
            </w:pPr>
            <w:r w:rsidRPr="00E969DD">
              <w:rPr>
                <w:rFonts w:cstheme="minorHAnsi"/>
                <w:b/>
                <w:bCs/>
                <w:sz w:val="24"/>
                <w:szCs w:val="24"/>
              </w:rPr>
              <w:t>Κεφάλαιο 3. «ΧΗΜΙΚΗ ΚΙΝΗΤΙΚΗ»</w:t>
            </w:r>
          </w:p>
          <w:p w:rsidR="00E13017" w:rsidRDefault="00E13017" w:rsidP="00E13017">
            <w:pPr>
              <w:spacing w:after="0"/>
              <w:rPr>
                <w:rFonts w:cstheme="minorHAnsi"/>
                <w:b/>
                <w:bCs/>
                <w:sz w:val="24"/>
                <w:szCs w:val="24"/>
              </w:rPr>
            </w:pPr>
          </w:p>
          <w:p w:rsidR="00E13017" w:rsidRPr="00D25DD4" w:rsidRDefault="00E13017" w:rsidP="00E13017">
            <w:pPr>
              <w:shd w:val="clear" w:color="auto" w:fill="FFFFFF"/>
              <w:spacing w:after="0"/>
              <w:rPr>
                <w:rFonts w:eastAsia="Times New Roman" w:cstheme="minorHAnsi"/>
                <w:color w:val="333333"/>
                <w:lang w:eastAsia="el-GR"/>
              </w:rPr>
            </w:pPr>
            <w:r w:rsidRPr="00D25DD4">
              <w:rPr>
                <w:rFonts w:eastAsia="Times New Roman" w:cstheme="minorHAnsi"/>
                <w:color w:val="333333"/>
                <w:lang w:eastAsia="el-GR"/>
              </w:rPr>
              <w:t>3.1  «Γενικά για τη χημική κινητική και τη χημική αντίδραση - Ταχύτητα αντίδρασης»</w:t>
            </w:r>
          </w:p>
          <w:p w:rsidR="00E13017" w:rsidRPr="00D25DD4" w:rsidRDefault="00E13017" w:rsidP="00E13017">
            <w:pPr>
              <w:shd w:val="clear" w:color="auto" w:fill="FFFFFF"/>
              <w:spacing w:after="0"/>
              <w:rPr>
                <w:rFonts w:eastAsia="Times New Roman" w:cstheme="minorHAnsi"/>
                <w:color w:val="333333"/>
                <w:lang w:eastAsia="el-GR"/>
              </w:rPr>
            </w:pPr>
            <w:r w:rsidRPr="00D25DD4">
              <w:rPr>
                <w:rFonts w:eastAsia="Times New Roman" w:cstheme="minorHAnsi"/>
                <w:color w:val="333333"/>
                <w:lang w:eastAsia="el-GR"/>
              </w:rPr>
              <w:t xml:space="preserve"> </w:t>
            </w:r>
            <w:r w:rsidRPr="00D25DD4">
              <w:rPr>
                <w:rFonts w:eastAsia="Times New Roman" w:cstheme="minorHAnsi"/>
                <w:b/>
                <w:color w:val="333333"/>
                <w:lang w:eastAsia="el-GR"/>
              </w:rPr>
              <w:t>μέχρι</w:t>
            </w:r>
            <w:r w:rsidRPr="00D25DD4">
              <w:rPr>
                <w:rFonts w:eastAsia="Times New Roman" w:cstheme="minorHAnsi"/>
                <w:color w:val="333333"/>
                <w:lang w:eastAsia="el-GR"/>
              </w:rPr>
              <w:t xml:space="preserve"> και το 1ο Παράδειγμα με την Εφαρμογή του.</w:t>
            </w:r>
          </w:p>
          <w:p w:rsidR="00E13017" w:rsidRDefault="00E13017" w:rsidP="00E13017">
            <w:pPr>
              <w:spacing w:after="0"/>
              <w:rPr>
                <w:rFonts w:cstheme="minorHAnsi"/>
                <w:b/>
                <w:bCs/>
                <w:sz w:val="24"/>
                <w:szCs w:val="24"/>
              </w:rPr>
            </w:pPr>
            <w:r w:rsidRPr="00D25DD4">
              <w:rPr>
                <w:rFonts w:cstheme="minorHAnsi"/>
                <w:color w:val="333333"/>
              </w:rPr>
              <w:t>3.2 «Παράγοντες που επηρεάζουν την ταχύτητα αντίδρασης. Καταλύτες»</w:t>
            </w:r>
          </w:p>
          <w:p w:rsidR="00E13017" w:rsidRDefault="00E13017" w:rsidP="00E13017">
            <w:pPr>
              <w:spacing w:after="0"/>
            </w:pPr>
          </w:p>
        </w:tc>
        <w:tc>
          <w:tcPr>
            <w:tcW w:w="4148" w:type="dxa"/>
          </w:tcPr>
          <w:p w:rsidR="00E13017" w:rsidRDefault="00E13017" w:rsidP="00E13017">
            <w:pPr>
              <w:spacing w:after="0"/>
              <w:rPr>
                <w:rFonts w:cstheme="minorHAnsi"/>
                <w:b/>
                <w:bCs/>
              </w:rPr>
            </w:pPr>
            <w:r w:rsidRPr="00D25DD4">
              <w:rPr>
                <w:rFonts w:cstheme="minorHAnsi"/>
                <w:b/>
                <w:bCs/>
              </w:rPr>
              <w:t>Κεφάλαιο 3. «ΧΗΜΙΚΗ ΚΙΝΗΤΙΚΗ»</w:t>
            </w:r>
          </w:p>
          <w:p w:rsidR="00E13017" w:rsidRPr="00D25DD4" w:rsidRDefault="00E13017" w:rsidP="00E13017">
            <w:pPr>
              <w:spacing w:after="0"/>
              <w:rPr>
                <w:rFonts w:cstheme="minorHAnsi"/>
                <w:b/>
                <w:bCs/>
              </w:rPr>
            </w:pPr>
          </w:p>
          <w:p w:rsidR="00E13017" w:rsidRPr="00D25DD4" w:rsidRDefault="00E13017" w:rsidP="00E13017">
            <w:pPr>
              <w:shd w:val="clear" w:color="auto" w:fill="FFFFFF"/>
              <w:spacing w:after="0"/>
              <w:rPr>
                <w:rFonts w:eastAsia="Times New Roman" w:cstheme="minorHAnsi"/>
                <w:color w:val="333333"/>
                <w:lang w:eastAsia="el-GR"/>
              </w:rPr>
            </w:pPr>
            <w:r w:rsidRPr="00D25DD4">
              <w:rPr>
                <w:rFonts w:eastAsia="Times New Roman" w:cstheme="minorHAnsi"/>
                <w:color w:val="333333"/>
                <w:lang w:eastAsia="el-GR"/>
              </w:rPr>
              <w:t>3.1  «Γενικά για τη χημική κινητική και τη χημική αντίδραση - Ταχύτητα αντίδρασης»</w:t>
            </w:r>
          </w:p>
          <w:p w:rsidR="00E13017" w:rsidRPr="00D25DD4" w:rsidRDefault="00E13017" w:rsidP="00E13017">
            <w:pPr>
              <w:shd w:val="clear" w:color="auto" w:fill="FFFFFF"/>
              <w:spacing w:after="0"/>
              <w:rPr>
                <w:rFonts w:eastAsia="Times New Roman" w:cstheme="minorHAnsi"/>
                <w:color w:val="333333"/>
                <w:lang w:eastAsia="el-GR"/>
              </w:rPr>
            </w:pPr>
            <w:r w:rsidRPr="00D25DD4">
              <w:rPr>
                <w:rFonts w:eastAsia="Times New Roman" w:cstheme="minorHAnsi"/>
                <w:color w:val="333333"/>
                <w:lang w:eastAsia="el-GR"/>
              </w:rPr>
              <w:t xml:space="preserve"> </w:t>
            </w:r>
            <w:r w:rsidRPr="00D25DD4">
              <w:rPr>
                <w:rFonts w:eastAsia="Times New Roman" w:cstheme="minorHAnsi"/>
                <w:b/>
                <w:color w:val="333333"/>
                <w:lang w:eastAsia="el-GR"/>
              </w:rPr>
              <w:t>μέχρι</w:t>
            </w:r>
            <w:r w:rsidRPr="00D25DD4">
              <w:rPr>
                <w:rFonts w:eastAsia="Times New Roman" w:cstheme="minorHAnsi"/>
                <w:color w:val="333333"/>
                <w:lang w:eastAsia="el-GR"/>
              </w:rPr>
              <w:t xml:space="preserve"> και το 1ο Παράδειγμα με την Εφαρμογή του.</w:t>
            </w:r>
          </w:p>
          <w:p w:rsidR="00E13017" w:rsidRPr="00D25DD4" w:rsidRDefault="00E13017" w:rsidP="00E13017">
            <w:pPr>
              <w:spacing w:after="0"/>
              <w:rPr>
                <w:rFonts w:cstheme="minorHAnsi"/>
                <w:b/>
                <w:bCs/>
              </w:rPr>
            </w:pPr>
            <w:r w:rsidRPr="00D25DD4">
              <w:rPr>
                <w:rFonts w:cstheme="minorHAnsi"/>
                <w:color w:val="333333"/>
              </w:rPr>
              <w:t>3.2 «Παράγοντες που επηρεάζουν την ταχύτητα αντίδρασης. Καταλύτες»</w:t>
            </w:r>
          </w:p>
          <w:p w:rsidR="00E13017" w:rsidRPr="00D25DD4" w:rsidRDefault="00E13017" w:rsidP="00E13017">
            <w:pPr>
              <w:spacing w:after="0"/>
              <w:rPr>
                <w:rFonts w:cstheme="minorHAnsi"/>
                <w:iCs/>
                <w:color w:val="538135" w:themeColor="accent6" w:themeShade="BF"/>
              </w:rPr>
            </w:pPr>
            <w:r w:rsidRPr="00D25DD4">
              <w:rPr>
                <w:rFonts w:cstheme="minorHAnsi"/>
                <w:iCs/>
                <w:color w:val="538135" w:themeColor="accent6" w:themeShade="BF"/>
              </w:rPr>
              <w:t>3.3. «Νόμος ταχύτητας – Μηχανισμός αντίδρασης”</w:t>
            </w:r>
          </w:p>
          <w:p w:rsidR="00E13017" w:rsidRPr="00D25DD4" w:rsidRDefault="00E13017" w:rsidP="00E13017">
            <w:pPr>
              <w:spacing w:after="0"/>
            </w:pPr>
          </w:p>
        </w:tc>
      </w:tr>
      <w:tr w:rsidR="00E13017" w:rsidTr="002E6837">
        <w:tc>
          <w:tcPr>
            <w:tcW w:w="4148" w:type="dxa"/>
          </w:tcPr>
          <w:p w:rsidR="00E13017" w:rsidRDefault="00E13017" w:rsidP="00E13017">
            <w:pPr>
              <w:spacing w:after="0"/>
              <w:rPr>
                <w:rFonts w:cstheme="minorHAnsi"/>
                <w:b/>
                <w:bCs/>
              </w:rPr>
            </w:pPr>
            <w:r w:rsidRPr="00E969DD">
              <w:rPr>
                <w:rFonts w:cstheme="minorHAnsi"/>
                <w:b/>
                <w:bCs/>
              </w:rPr>
              <w:t>Κεφάλαιο 4. «ΧΗΜΙΚΗ ΙΣΟΡΡΟΠΙΑ»</w:t>
            </w:r>
          </w:p>
          <w:p w:rsidR="00E13017" w:rsidRDefault="00E13017" w:rsidP="00E13017">
            <w:pPr>
              <w:spacing w:after="0"/>
              <w:rPr>
                <w:rFonts w:cstheme="minorHAnsi"/>
                <w:b/>
                <w:bCs/>
              </w:rPr>
            </w:pPr>
          </w:p>
          <w:p w:rsidR="00E13017" w:rsidRPr="00E969DD"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969DD">
              <w:rPr>
                <w:rFonts w:asciiTheme="minorHAnsi" w:hAnsiTheme="minorHAnsi" w:cstheme="minorHAnsi"/>
                <w:color w:val="333333"/>
                <w:sz w:val="22"/>
                <w:szCs w:val="22"/>
              </w:rPr>
              <w:t>4.1 «Έννοια χημικής ισορροπίας-Απόδοση αντίδρασης»</w:t>
            </w:r>
          </w:p>
          <w:p w:rsidR="00E13017" w:rsidRPr="00E969DD"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969DD">
              <w:rPr>
                <w:rFonts w:asciiTheme="minorHAnsi" w:hAnsiTheme="minorHAnsi" w:cstheme="minorHAnsi"/>
                <w:color w:val="333333"/>
                <w:sz w:val="22"/>
                <w:szCs w:val="22"/>
              </w:rPr>
              <w:t>4.2. «Παράγοντες που επηρεάζουν τη θέση χημικής ισορροπίας – Αρχή Le Chatelier»</w:t>
            </w:r>
          </w:p>
          <w:p w:rsidR="00E13017" w:rsidRPr="00E969DD"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969DD">
              <w:rPr>
                <w:rFonts w:asciiTheme="minorHAnsi" w:hAnsiTheme="minorHAnsi" w:cstheme="minorHAnsi"/>
                <w:color w:val="333333"/>
                <w:sz w:val="22"/>
                <w:szCs w:val="22"/>
              </w:rPr>
              <w:t>4.3 «Σταθερά χημικής ισορροπίας Kc – Kp»</w:t>
            </w:r>
          </w:p>
          <w:p w:rsidR="00E13017" w:rsidRDefault="00E13017" w:rsidP="00E13017">
            <w:pPr>
              <w:pStyle w:val="Web"/>
              <w:shd w:val="clear" w:color="auto" w:fill="FFFFFF"/>
              <w:spacing w:before="0" w:beforeAutospacing="0" w:after="0" w:afterAutospacing="0"/>
              <w:rPr>
                <w:rFonts w:asciiTheme="minorHAnsi" w:hAnsiTheme="minorHAnsi" w:cstheme="minorHAnsi"/>
                <w:b/>
                <w:color w:val="333333"/>
                <w:sz w:val="22"/>
                <w:szCs w:val="22"/>
              </w:rPr>
            </w:pPr>
          </w:p>
          <w:p w:rsidR="00E13017" w:rsidRDefault="00E13017" w:rsidP="00E13017">
            <w:pPr>
              <w:pStyle w:val="Web"/>
              <w:shd w:val="clear" w:color="auto" w:fill="FFFFFF"/>
              <w:spacing w:before="0" w:beforeAutospacing="0" w:after="0" w:afterAutospacing="0"/>
              <w:rPr>
                <w:rFonts w:asciiTheme="minorHAnsi" w:hAnsiTheme="minorHAnsi" w:cstheme="minorHAnsi"/>
                <w:b/>
                <w:color w:val="333333"/>
                <w:sz w:val="22"/>
                <w:szCs w:val="22"/>
              </w:rPr>
            </w:pPr>
          </w:p>
          <w:p w:rsidR="00E13017" w:rsidRDefault="00E13017" w:rsidP="00E13017">
            <w:pPr>
              <w:pStyle w:val="Web"/>
              <w:shd w:val="clear" w:color="auto" w:fill="FFFFFF"/>
              <w:spacing w:before="0" w:beforeAutospacing="0" w:after="0" w:afterAutospacing="0"/>
              <w:rPr>
                <w:rFonts w:asciiTheme="minorHAnsi" w:hAnsiTheme="minorHAnsi" w:cstheme="minorHAnsi"/>
                <w:b/>
                <w:color w:val="333333"/>
                <w:sz w:val="22"/>
                <w:szCs w:val="22"/>
              </w:rPr>
            </w:pPr>
          </w:p>
          <w:p w:rsidR="00E13017"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969DD">
              <w:rPr>
                <w:rFonts w:asciiTheme="minorHAnsi" w:hAnsiTheme="minorHAnsi" w:cstheme="minorHAnsi"/>
                <w:b/>
                <w:color w:val="333333"/>
                <w:sz w:val="22"/>
                <w:szCs w:val="22"/>
              </w:rPr>
              <w:t xml:space="preserve">ΕΚΤΟΣ </w:t>
            </w:r>
            <w:r w:rsidRPr="00E969DD">
              <w:rPr>
                <w:rFonts w:asciiTheme="minorHAnsi" w:hAnsiTheme="minorHAnsi" w:cstheme="minorHAnsi"/>
                <w:color w:val="333333"/>
                <w:sz w:val="22"/>
                <w:szCs w:val="22"/>
              </w:rPr>
              <w:t>ΑΠΟ τις υποενότητες: «Κινητική απόδειξη του νόμου χημικής ισορροπίας», «Σταθερά χημικής ισορροπίας - Κp », «Σχέση που συνδέει την Κp με την Κc », «Προς ποια κατεύθυνση κινείται μία αντίδραση;»</w:t>
            </w:r>
          </w:p>
          <w:p w:rsidR="00E13017"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969DD">
              <w:rPr>
                <w:rFonts w:asciiTheme="minorHAnsi" w:hAnsiTheme="minorHAnsi" w:cstheme="minorHAnsi"/>
                <w:color w:val="333333"/>
                <w:sz w:val="22"/>
                <w:szCs w:val="22"/>
                <w:u w:val="single"/>
              </w:rPr>
              <w:t>Παρατήρηση:</w:t>
            </w:r>
            <w:r w:rsidRPr="00E969DD">
              <w:rPr>
                <w:rFonts w:asciiTheme="minorHAnsi" w:hAnsiTheme="minorHAnsi" w:cstheme="minorHAnsi"/>
                <w:color w:val="333333"/>
                <w:sz w:val="22"/>
                <w:szCs w:val="22"/>
              </w:rPr>
              <w:br/>
            </w:r>
            <w:r w:rsidRPr="00E969DD">
              <w:rPr>
                <w:rFonts w:asciiTheme="minorHAnsi" w:hAnsiTheme="minorHAnsi" w:cstheme="minorHAnsi"/>
                <w:color w:val="333333"/>
                <w:sz w:val="22"/>
                <w:szCs w:val="22"/>
              </w:rPr>
              <w:lastRenderedPageBreak/>
              <w:t>Δεν θα διδαχθούν τα παραδείγματα και οι ασκήσεις που απαιτούν γνώση της έννοιας μερική πίεση αερίου και του Νόμου μερικών πιέσεων του Dalton.</w:t>
            </w:r>
          </w:p>
          <w:p w:rsidR="00E13017" w:rsidRPr="00843235"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p>
        </w:tc>
        <w:tc>
          <w:tcPr>
            <w:tcW w:w="4148" w:type="dxa"/>
          </w:tcPr>
          <w:p w:rsidR="00E13017" w:rsidRDefault="00E13017" w:rsidP="00E13017">
            <w:pPr>
              <w:spacing w:after="0"/>
              <w:rPr>
                <w:rFonts w:cstheme="minorHAnsi"/>
                <w:b/>
                <w:bCs/>
              </w:rPr>
            </w:pPr>
            <w:r w:rsidRPr="00224E4F">
              <w:rPr>
                <w:rFonts w:cstheme="minorHAnsi"/>
                <w:b/>
                <w:bCs/>
              </w:rPr>
              <w:lastRenderedPageBreak/>
              <w:t>Κεφάλαιο 4. «ΧΗΜΙΚΗ ΙΣΟΡΡΟΠΙΑ»</w:t>
            </w:r>
          </w:p>
          <w:p w:rsidR="00E13017" w:rsidRPr="00224E4F" w:rsidRDefault="00E13017" w:rsidP="00E13017">
            <w:pPr>
              <w:spacing w:after="0"/>
              <w:rPr>
                <w:rFonts w:cstheme="minorHAnsi"/>
                <w:b/>
                <w:bCs/>
              </w:rPr>
            </w:pPr>
          </w:p>
          <w:p w:rsidR="00E13017" w:rsidRPr="00224E4F"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224E4F">
              <w:rPr>
                <w:rFonts w:asciiTheme="minorHAnsi" w:hAnsiTheme="minorHAnsi" w:cstheme="minorHAnsi"/>
                <w:color w:val="333333"/>
                <w:sz w:val="22"/>
                <w:szCs w:val="22"/>
              </w:rPr>
              <w:t>4.1 «Έννοια χημικής ισορροπίας-Απόδοση αντίδρασης»</w:t>
            </w:r>
          </w:p>
          <w:p w:rsidR="00E13017" w:rsidRPr="00224E4F"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224E4F">
              <w:rPr>
                <w:rFonts w:asciiTheme="minorHAnsi" w:hAnsiTheme="minorHAnsi" w:cstheme="minorHAnsi"/>
                <w:color w:val="333333"/>
                <w:sz w:val="22"/>
                <w:szCs w:val="22"/>
              </w:rPr>
              <w:t>4.2. «Παράγοντες που επηρεάζουν τη θέση χημικής ισορροπίας – Αρχή Le Chatelier»</w:t>
            </w:r>
          </w:p>
          <w:p w:rsidR="00E13017"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224E4F">
              <w:rPr>
                <w:rFonts w:asciiTheme="minorHAnsi" w:hAnsiTheme="minorHAnsi" w:cstheme="minorHAnsi"/>
                <w:color w:val="333333"/>
                <w:sz w:val="22"/>
                <w:szCs w:val="22"/>
              </w:rPr>
              <w:t>4.3 «Σταθερά χημικής ισορροπίας Kc – Kp»</w:t>
            </w:r>
          </w:p>
          <w:p w:rsidR="00E13017" w:rsidRPr="00E5265A"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E5265A">
              <w:rPr>
                <w:rFonts w:asciiTheme="minorHAnsi" w:hAnsiTheme="minorHAnsi" w:cstheme="minorHAnsi"/>
                <w:color w:val="538135" w:themeColor="accent6" w:themeShade="BF"/>
                <w:sz w:val="22"/>
                <w:szCs w:val="22"/>
              </w:rPr>
              <w:t>«Προς ποια κατεύθυνση κινείται μια αντίδραση;»)</w:t>
            </w:r>
          </w:p>
          <w:p w:rsidR="00E13017" w:rsidRPr="00E5265A" w:rsidRDefault="00E13017" w:rsidP="00E13017">
            <w:pPr>
              <w:pStyle w:val="Web"/>
              <w:shd w:val="clear" w:color="auto" w:fill="FFFFFF"/>
              <w:spacing w:before="0" w:beforeAutospacing="0" w:after="0" w:afterAutospacing="0"/>
              <w:rPr>
                <w:rFonts w:asciiTheme="minorHAnsi" w:hAnsiTheme="minorHAnsi" w:cstheme="minorHAnsi"/>
                <w:b/>
                <w:color w:val="333333"/>
                <w:sz w:val="22"/>
                <w:szCs w:val="22"/>
              </w:rPr>
            </w:pPr>
          </w:p>
          <w:p w:rsidR="00E13017" w:rsidRPr="00843235" w:rsidRDefault="00E13017" w:rsidP="00E13017">
            <w:pPr>
              <w:pStyle w:val="Web"/>
              <w:shd w:val="clear" w:color="auto" w:fill="FFFFFF"/>
              <w:spacing w:before="0" w:beforeAutospacing="0" w:after="0" w:afterAutospacing="0"/>
              <w:rPr>
                <w:rFonts w:asciiTheme="minorHAnsi" w:hAnsiTheme="minorHAnsi" w:cstheme="minorHAnsi"/>
                <w:color w:val="333333"/>
                <w:sz w:val="22"/>
                <w:szCs w:val="22"/>
              </w:rPr>
            </w:pPr>
            <w:r w:rsidRPr="00224E4F">
              <w:rPr>
                <w:rFonts w:asciiTheme="minorHAnsi" w:hAnsiTheme="minorHAnsi" w:cstheme="minorHAnsi"/>
                <w:b/>
                <w:color w:val="333333"/>
                <w:sz w:val="22"/>
                <w:szCs w:val="22"/>
              </w:rPr>
              <w:t xml:space="preserve">ΕΚΤΟΣ </w:t>
            </w:r>
            <w:r w:rsidRPr="00224E4F">
              <w:rPr>
                <w:rFonts w:asciiTheme="minorHAnsi" w:hAnsiTheme="minorHAnsi" w:cstheme="minorHAnsi"/>
                <w:color w:val="333333"/>
                <w:sz w:val="22"/>
                <w:szCs w:val="22"/>
              </w:rPr>
              <w:t xml:space="preserve">ΑΠΟ τις υποενότητες: «Κινητική απόδειξη του νόμου χημικής ισορροπίας», </w:t>
            </w:r>
            <w:r w:rsidRPr="00E5265A">
              <w:rPr>
                <w:rFonts w:asciiTheme="minorHAnsi" w:hAnsiTheme="minorHAnsi" w:cstheme="minorHAnsi"/>
                <w:sz w:val="22"/>
                <w:szCs w:val="22"/>
              </w:rPr>
              <w:t xml:space="preserve">«Σταθερά χημικής ισορροπίας - Κp », </w:t>
            </w:r>
            <w:r w:rsidRPr="00224E4F">
              <w:rPr>
                <w:rFonts w:asciiTheme="minorHAnsi" w:hAnsiTheme="minorHAnsi" w:cstheme="minorHAnsi"/>
                <w:color w:val="333333"/>
                <w:sz w:val="22"/>
                <w:szCs w:val="22"/>
              </w:rPr>
              <w:t xml:space="preserve">«Σχέση που συνδέει την Κp με την Κc », </w:t>
            </w:r>
            <w:r w:rsidRPr="00224E4F">
              <w:rPr>
                <w:rFonts w:asciiTheme="minorHAnsi" w:hAnsiTheme="minorHAnsi" w:cstheme="minorHAnsi"/>
                <w:color w:val="333333"/>
                <w:sz w:val="22"/>
                <w:szCs w:val="22"/>
                <w:u w:val="single"/>
              </w:rPr>
              <w:t>Παρατήρηση:</w:t>
            </w:r>
            <w:r w:rsidRPr="00224E4F">
              <w:rPr>
                <w:rFonts w:asciiTheme="minorHAnsi" w:hAnsiTheme="minorHAnsi" w:cstheme="minorHAnsi"/>
                <w:color w:val="333333"/>
                <w:sz w:val="22"/>
                <w:szCs w:val="22"/>
              </w:rPr>
              <w:br/>
              <w:t xml:space="preserve">Δεν θα διδαχθούν τα παραδείγματα και οι ασκήσεις που απαιτούν γνώση της έννοιας </w:t>
            </w:r>
            <w:r w:rsidRPr="00224E4F">
              <w:rPr>
                <w:rFonts w:asciiTheme="minorHAnsi" w:hAnsiTheme="minorHAnsi" w:cstheme="minorHAnsi"/>
                <w:color w:val="333333"/>
                <w:sz w:val="22"/>
                <w:szCs w:val="22"/>
              </w:rPr>
              <w:lastRenderedPageBreak/>
              <w:t>μερική πίεση αερίου και του Νόμου μερικών πιέσεων του Dalton.</w:t>
            </w:r>
          </w:p>
        </w:tc>
      </w:tr>
      <w:tr w:rsidR="00E13017" w:rsidTr="002E6837">
        <w:tc>
          <w:tcPr>
            <w:tcW w:w="4148" w:type="dxa"/>
          </w:tcPr>
          <w:p w:rsidR="00E13017" w:rsidRDefault="00E13017" w:rsidP="00E13017">
            <w:pPr>
              <w:rPr>
                <w:rFonts w:cstheme="minorHAnsi"/>
                <w:b/>
                <w:bCs/>
              </w:rPr>
            </w:pPr>
            <w:r w:rsidRPr="00E969DD">
              <w:rPr>
                <w:rFonts w:cstheme="minorHAnsi"/>
                <w:b/>
                <w:bCs/>
              </w:rPr>
              <w:lastRenderedPageBreak/>
              <w:t>Κεφάλαιο 5. «ΟΞΕΑ – ΒΑΣΕΙΣ ΚΑΙ ΙΟΝΤΙΚΗ ΙΣΟΡΡΟΠΙΑ»</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5.1. «Οξέα – Βάσεις»</w:t>
            </w:r>
          </w:p>
          <w:p w:rsidR="00E13017" w:rsidRPr="008912BF"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5.2. «Ιοντισμός οξέων – βάσεων»</w:t>
            </w:r>
          </w:p>
          <w:p w:rsidR="00E13017" w:rsidRDefault="00E13017" w:rsidP="00E13017">
            <w:pPr>
              <w:spacing w:after="0"/>
              <w:rPr>
                <w:rFonts w:cstheme="minorHAnsi"/>
                <w:color w:val="333333"/>
                <w:shd w:val="clear" w:color="auto" w:fill="FFFFFF"/>
              </w:rPr>
            </w:pPr>
            <w:r w:rsidRPr="00704E6C">
              <w:rPr>
                <w:rFonts w:cstheme="minorHAnsi"/>
                <w:b/>
              </w:rPr>
              <w:t>ΕΚΤΟΣ</w:t>
            </w:r>
            <w:r w:rsidRPr="00E969DD">
              <w:rPr>
                <w:rFonts w:cstheme="minorHAnsi"/>
              </w:rPr>
              <w:t xml:space="preserve"> από την </w:t>
            </w:r>
            <w:r w:rsidRPr="00E969DD">
              <w:rPr>
                <w:rFonts w:cstheme="minorHAnsi"/>
                <w:color w:val="333333"/>
                <w:shd w:val="clear" w:color="auto" w:fill="FFFFFF"/>
              </w:rPr>
              <w:t>υποενότητα «Ισχύς οξέων – βάσεων και μοριακή δομή</w:t>
            </w:r>
          </w:p>
          <w:p w:rsidR="00E13017" w:rsidRDefault="00E13017" w:rsidP="00E13017">
            <w:pPr>
              <w:pStyle w:val="Default"/>
              <w:rPr>
                <w:rFonts w:asciiTheme="minorHAnsi" w:hAnsiTheme="minorHAnsi" w:cstheme="minorHAnsi"/>
                <w:color w:val="auto"/>
                <w:sz w:val="22"/>
                <w:szCs w:val="22"/>
              </w:rPr>
            </w:pP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 xml:space="preserve">5.3. «Ιοντισμός οξέων – βάσεων και νερού – </w:t>
            </w:r>
            <w:r w:rsidRPr="00E969DD">
              <w:rPr>
                <w:rFonts w:asciiTheme="minorHAnsi" w:hAnsiTheme="minorHAnsi" w:cstheme="minorHAnsi"/>
                <w:color w:val="auto"/>
                <w:sz w:val="22"/>
                <w:szCs w:val="22"/>
                <w:lang w:val="en-US"/>
              </w:rPr>
              <w:t>pH</w:t>
            </w:r>
            <w:r w:rsidRPr="00E969DD">
              <w:rPr>
                <w:rFonts w:asciiTheme="minorHAnsi" w:hAnsiTheme="minorHAnsi" w:cstheme="minorHAnsi"/>
                <w:color w:val="auto"/>
                <w:sz w:val="22"/>
                <w:szCs w:val="22"/>
              </w:rPr>
              <w:t>»</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5.4. «Επίδραση κοινού ιόντος»</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5.5. «Ρυθμιστικά διαλύματα»</w:t>
            </w:r>
          </w:p>
          <w:p w:rsidR="00E13017"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5.6 «Δείκτες – ογκομέτρηση»</w:t>
            </w:r>
          </w:p>
          <w:p w:rsidR="00E13017" w:rsidRPr="00843235" w:rsidRDefault="00E13017" w:rsidP="00E13017">
            <w:pPr>
              <w:pStyle w:val="Default"/>
              <w:rPr>
                <w:rFonts w:asciiTheme="minorHAnsi" w:hAnsiTheme="minorHAnsi" w:cstheme="minorHAnsi"/>
                <w:color w:val="auto"/>
                <w:sz w:val="22"/>
                <w:szCs w:val="22"/>
              </w:rPr>
            </w:pPr>
          </w:p>
        </w:tc>
        <w:tc>
          <w:tcPr>
            <w:tcW w:w="4148" w:type="dxa"/>
          </w:tcPr>
          <w:p w:rsidR="00E13017" w:rsidRDefault="00E13017" w:rsidP="00E13017">
            <w:pPr>
              <w:rPr>
                <w:rFonts w:cstheme="minorHAnsi"/>
                <w:b/>
                <w:bCs/>
              </w:rPr>
            </w:pPr>
            <w:r w:rsidRPr="00E969DD">
              <w:rPr>
                <w:rFonts w:cstheme="minorHAnsi"/>
                <w:b/>
                <w:bCs/>
              </w:rPr>
              <w:t>Κεφάλαιο 5. «ΟΞΕΑ – ΒΑΣΕΙΣ ΚΑΙ ΙΟΝΤΙΚΗ ΙΣΟΡΡΟΠΙΑ»</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5.1. «Οξέα – Βάσεις»</w:t>
            </w:r>
          </w:p>
          <w:p w:rsidR="00E13017" w:rsidRPr="008912BF"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5.2. «Ιοντισμός οξέων – βάσεων»</w:t>
            </w:r>
          </w:p>
          <w:p w:rsidR="00E13017" w:rsidRDefault="00E13017" w:rsidP="00E13017">
            <w:pPr>
              <w:pStyle w:val="Default"/>
              <w:rPr>
                <w:rFonts w:asciiTheme="minorHAnsi" w:hAnsiTheme="minorHAnsi" w:cstheme="minorHAnsi"/>
                <w:color w:val="538135" w:themeColor="accent6" w:themeShade="BF"/>
                <w:sz w:val="22"/>
                <w:szCs w:val="22"/>
                <w:shd w:val="clear" w:color="auto" w:fill="FFFFFF"/>
              </w:rPr>
            </w:pPr>
            <w:r w:rsidRPr="00843235">
              <w:rPr>
                <w:rFonts w:asciiTheme="minorHAnsi" w:hAnsiTheme="minorHAnsi" w:cstheme="minorHAnsi"/>
                <w:color w:val="538135" w:themeColor="accent6" w:themeShade="BF"/>
                <w:sz w:val="22"/>
                <w:szCs w:val="22"/>
                <w:shd w:val="clear" w:color="auto" w:fill="FFFFFF"/>
              </w:rPr>
              <w:t xml:space="preserve">«Ισχύς </w:t>
            </w:r>
            <w:r w:rsidRPr="00802A74">
              <w:rPr>
                <w:rFonts w:asciiTheme="minorHAnsi" w:hAnsiTheme="minorHAnsi" w:cstheme="minorHAnsi"/>
                <w:color w:val="538135" w:themeColor="accent6" w:themeShade="BF"/>
                <w:sz w:val="22"/>
                <w:szCs w:val="22"/>
                <w:shd w:val="clear" w:color="auto" w:fill="FFFFFF"/>
              </w:rPr>
              <w:t>οξέων – βάσεων και μοριακή δομή»</w:t>
            </w:r>
          </w:p>
          <w:p w:rsidR="00E13017" w:rsidRDefault="00E13017" w:rsidP="00E13017">
            <w:pPr>
              <w:pStyle w:val="Default"/>
              <w:rPr>
                <w:rFonts w:asciiTheme="minorHAnsi" w:hAnsiTheme="minorHAnsi" w:cstheme="minorHAnsi"/>
                <w:b/>
                <w:color w:val="auto"/>
                <w:sz w:val="22"/>
                <w:szCs w:val="22"/>
              </w:rPr>
            </w:pPr>
          </w:p>
          <w:p w:rsidR="00E13017" w:rsidRDefault="00E13017" w:rsidP="00E13017">
            <w:pPr>
              <w:pStyle w:val="Default"/>
              <w:rPr>
                <w:rFonts w:asciiTheme="minorHAnsi" w:hAnsiTheme="minorHAnsi" w:cstheme="minorHAnsi"/>
                <w:b/>
                <w:color w:val="auto"/>
                <w:sz w:val="22"/>
                <w:szCs w:val="22"/>
              </w:rPr>
            </w:pP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 xml:space="preserve">5.3. «Ιοντισμός οξέων – βάσεων και νερού – </w:t>
            </w:r>
            <w:r w:rsidRPr="00E969DD">
              <w:rPr>
                <w:rFonts w:asciiTheme="minorHAnsi" w:hAnsiTheme="minorHAnsi" w:cstheme="minorHAnsi"/>
                <w:color w:val="auto"/>
                <w:sz w:val="22"/>
                <w:szCs w:val="22"/>
                <w:lang w:val="en-US"/>
              </w:rPr>
              <w:t>pH</w:t>
            </w:r>
            <w:r w:rsidRPr="00E969DD">
              <w:rPr>
                <w:rFonts w:asciiTheme="minorHAnsi" w:hAnsiTheme="minorHAnsi" w:cstheme="minorHAnsi"/>
                <w:color w:val="auto"/>
                <w:sz w:val="22"/>
                <w:szCs w:val="22"/>
              </w:rPr>
              <w:t>»</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5.4. «Επίδραση κοινού ιόντος»</w:t>
            </w:r>
          </w:p>
          <w:p w:rsidR="00E13017" w:rsidRPr="00E969DD"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5.5. «Ρυθμιστικά διαλύματα»</w:t>
            </w:r>
          </w:p>
          <w:p w:rsidR="00E13017" w:rsidRPr="00843235"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color w:val="auto"/>
                <w:sz w:val="22"/>
                <w:szCs w:val="22"/>
              </w:rPr>
              <w:t>5.6 «Δείκτες – ογκομέτρηση»</w:t>
            </w:r>
          </w:p>
        </w:tc>
      </w:tr>
      <w:tr w:rsidR="00E13017" w:rsidTr="002E6837">
        <w:tc>
          <w:tcPr>
            <w:tcW w:w="4148" w:type="dxa"/>
          </w:tcPr>
          <w:p w:rsidR="00E13017" w:rsidRDefault="00E13017" w:rsidP="00E13017">
            <w:pPr>
              <w:rPr>
                <w:rFonts w:cstheme="minorHAnsi"/>
                <w:b/>
                <w:bCs/>
              </w:rPr>
            </w:pPr>
            <w:r w:rsidRPr="00E969DD">
              <w:rPr>
                <w:rFonts w:cstheme="minorHAnsi"/>
                <w:b/>
                <w:bCs/>
              </w:rPr>
              <w:t>Κεφάλαιο 6. «ΗΛΕΚΤΡΟΝΙΑΚΗ ΔΟΜΗ ΤΩΝ ΑΤΟΜΩΝ &amp; ΠΕΡΙΟΔΙΚΟΣ ΠΙΝΑΚΑΣ»</w:t>
            </w:r>
          </w:p>
          <w:p w:rsidR="00E13017" w:rsidRPr="00E969DD" w:rsidRDefault="00E13017" w:rsidP="00E13017">
            <w:pPr>
              <w:pStyle w:val="Default"/>
              <w:rPr>
                <w:rFonts w:asciiTheme="minorHAnsi" w:hAnsiTheme="minorHAnsi" w:cstheme="minorHAnsi"/>
                <w:bCs/>
                <w:color w:val="auto"/>
                <w:sz w:val="22"/>
                <w:szCs w:val="22"/>
              </w:rPr>
            </w:pPr>
            <w:r w:rsidRPr="00E969DD">
              <w:rPr>
                <w:rFonts w:asciiTheme="minorHAnsi" w:hAnsiTheme="minorHAnsi" w:cstheme="minorHAnsi"/>
                <w:bCs/>
                <w:color w:val="auto"/>
                <w:sz w:val="22"/>
                <w:szCs w:val="22"/>
              </w:rPr>
              <w:t>6.1. «Τροχιακό – Κβαντικοί αριθμοί»</w:t>
            </w:r>
          </w:p>
          <w:p w:rsidR="00E13017" w:rsidRDefault="00E13017" w:rsidP="00E13017">
            <w:pPr>
              <w:spacing w:after="0"/>
              <w:rPr>
                <w:rFonts w:cstheme="minorHAnsi"/>
                <w:bCs/>
              </w:rPr>
            </w:pPr>
            <w:r w:rsidRPr="00E969DD">
              <w:rPr>
                <w:rFonts w:cstheme="minorHAnsi"/>
                <w:bCs/>
              </w:rPr>
              <w:t>6.2. «Αρχές δόμησης πολυηλεκτρονικών ατόμων»</w:t>
            </w:r>
          </w:p>
          <w:p w:rsidR="00E13017" w:rsidRDefault="00E13017" w:rsidP="00E13017">
            <w:pPr>
              <w:spacing w:after="0"/>
              <w:rPr>
                <w:rFonts w:cstheme="minorHAnsi"/>
                <w:bCs/>
              </w:rPr>
            </w:pPr>
            <w:r w:rsidRPr="00E969DD">
              <w:rPr>
                <w:rFonts w:cstheme="minorHAnsi"/>
                <w:bCs/>
              </w:rPr>
              <w:t xml:space="preserve">6.3 «Δομή περιοδικού πίνακα (τομείς </w:t>
            </w:r>
            <w:r w:rsidRPr="00E969DD">
              <w:rPr>
                <w:rFonts w:cstheme="minorHAnsi"/>
                <w:bCs/>
                <w:lang w:val="en-US"/>
              </w:rPr>
              <w:t>s</w:t>
            </w:r>
            <w:r w:rsidRPr="00E969DD">
              <w:rPr>
                <w:rFonts w:cstheme="minorHAnsi"/>
                <w:bCs/>
              </w:rPr>
              <w:t>,</w:t>
            </w:r>
            <w:r w:rsidRPr="00E969DD">
              <w:rPr>
                <w:rFonts w:cstheme="minorHAnsi"/>
                <w:bCs/>
                <w:lang w:val="en-US"/>
              </w:rPr>
              <w:t>p</w:t>
            </w:r>
            <w:r w:rsidRPr="00E969DD">
              <w:rPr>
                <w:rFonts w:cstheme="minorHAnsi"/>
                <w:bCs/>
              </w:rPr>
              <w:t>,</w:t>
            </w:r>
            <w:r w:rsidRPr="00E969DD">
              <w:rPr>
                <w:rFonts w:cstheme="minorHAnsi"/>
                <w:bCs/>
                <w:lang w:val="en-US"/>
              </w:rPr>
              <w:t>d</w:t>
            </w:r>
            <w:r w:rsidRPr="00E969DD">
              <w:rPr>
                <w:rFonts w:cstheme="minorHAnsi"/>
                <w:bCs/>
              </w:rPr>
              <w:t>,</w:t>
            </w:r>
            <w:r w:rsidRPr="00E969DD">
              <w:rPr>
                <w:rFonts w:cstheme="minorHAnsi"/>
                <w:bCs/>
                <w:lang w:val="en-US"/>
              </w:rPr>
              <w:t>f</w:t>
            </w:r>
            <w:r w:rsidRPr="00E969DD">
              <w:rPr>
                <w:rFonts w:cstheme="minorHAnsi"/>
                <w:bCs/>
              </w:rPr>
              <w:t>) – Στοιχεία μετάπτωσης»</w:t>
            </w:r>
          </w:p>
          <w:p w:rsidR="00E13017" w:rsidRDefault="00E13017" w:rsidP="00E13017">
            <w:pPr>
              <w:pStyle w:val="Default"/>
              <w:rPr>
                <w:rFonts w:asciiTheme="minorHAnsi" w:hAnsiTheme="minorHAnsi" w:cstheme="minorHAnsi"/>
                <w:bCs/>
                <w:color w:val="auto"/>
                <w:sz w:val="22"/>
                <w:szCs w:val="22"/>
              </w:rPr>
            </w:pPr>
            <w:r w:rsidRPr="00E969DD">
              <w:rPr>
                <w:rFonts w:asciiTheme="minorHAnsi" w:hAnsiTheme="minorHAnsi" w:cstheme="minorHAnsi"/>
                <w:bCs/>
                <w:color w:val="auto"/>
                <w:sz w:val="22"/>
                <w:szCs w:val="22"/>
              </w:rPr>
              <w:t xml:space="preserve">6.4. «Μεταβολή ορισμένων περιοδικών ιδιοτήτων» </w:t>
            </w:r>
          </w:p>
          <w:p w:rsidR="00E13017" w:rsidRPr="00B45D2C"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bCs/>
                <w:color w:val="auto"/>
                <w:sz w:val="22"/>
                <w:szCs w:val="22"/>
              </w:rPr>
              <w:t xml:space="preserve"> </w:t>
            </w:r>
            <w:r w:rsidRPr="00E969DD">
              <w:rPr>
                <w:rFonts w:asciiTheme="minorHAnsi" w:hAnsiTheme="minorHAnsi" w:cstheme="minorHAnsi"/>
                <w:b/>
                <w:color w:val="auto"/>
                <w:sz w:val="22"/>
                <w:szCs w:val="22"/>
              </w:rPr>
              <w:t>ΕKTΟΣ</w:t>
            </w:r>
            <w:r w:rsidRPr="00E969DD">
              <w:rPr>
                <w:rFonts w:asciiTheme="minorHAnsi" w:hAnsiTheme="minorHAnsi" w:cstheme="minorHAnsi"/>
                <w:color w:val="auto"/>
                <w:sz w:val="22"/>
                <w:szCs w:val="22"/>
              </w:rPr>
              <w:t xml:space="preserve"> από την υποενότητα «Ηλεκτροσυγγένεια» </w:t>
            </w:r>
          </w:p>
        </w:tc>
        <w:tc>
          <w:tcPr>
            <w:tcW w:w="4148" w:type="dxa"/>
          </w:tcPr>
          <w:p w:rsidR="00E13017" w:rsidRDefault="00E13017" w:rsidP="00E13017">
            <w:pPr>
              <w:rPr>
                <w:rFonts w:cstheme="minorHAnsi"/>
                <w:b/>
                <w:bCs/>
              </w:rPr>
            </w:pPr>
            <w:r w:rsidRPr="00E969DD">
              <w:rPr>
                <w:rFonts w:cstheme="minorHAnsi"/>
                <w:b/>
                <w:bCs/>
              </w:rPr>
              <w:t>Κεφάλαιο 6. «ΗΛΕΚΤΡΟΝΙΑΚΗ ΔΟΜΗ ΤΩΝ ΑΤΟΜΩΝ &amp; ΠΕΡΙΟΔΙΚΟΣ ΠΙΝΑΚΑΣ»</w:t>
            </w:r>
          </w:p>
          <w:p w:rsidR="00E13017" w:rsidRPr="00E969DD" w:rsidRDefault="00E13017" w:rsidP="00E13017">
            <w:pPr>
              <w:pStyle w:val="Default"/>
              <w:rPr>
                <w:rFonts w:asciiTheme="minorHAnsi" w:hAnsiTheme="minorHAnsi" w:cstheme="minorHAnsi"/>
                <w:bCs/>
                <w:color w:val="auto"/>
                <w:sz w:val="22"/>
                <w:szCs w:val="22"/>
              </w:rPr>
            </w:pPr>
            <w:r w:rsidRPr="00E969DD">
              <w:rPr>
                <w:rFonts w:asciiTheme="minorHAnsi" w:hAnsiTheme="minorHAnsi" w:cstheme="minorHAnsi"/>
                <w:bCs/>
                <w:color w:val="auto"/>
                <w:sz w:val="22"/>
                <w:szCs w:val="22"/>
              </w:rPr>
              <w:t>6.1. «Τροχιακό – Κβαντικοί αριθμοί»</w:t>
            </w:r>
          </w:p>
          <w:p w:rsidR="00E13017" w:rsidRDefault="00E13017" w:rsidP="00E13017">
            <w:pPr>
              <w:spacing w:after="0"/>
              <w:rPr>
                <w:rFonts w:cstheme="minorHAnsi"/>
                <w:bCs/>
              </w:rPr>
            </w:pPr>
            <w:r w:rsidRPr="00E969DD">
              <w:rPr>
                <w:rFonts w:cstheme="minorHAnsi"/>
                <w:bCs/>
              </w:rPr>
              <w:t>6.2. «Αρχές δόμησης πολυηλεκτρονικών ατόμων»</w:t>
            </w:r>
          </w:p>
          <w:p w:rsidR="00E13017" w:rsidRDefault="00E13017" w:rsidP="00E13017">
            <w:pPr>
              <w:spacing w:after="0"/>
              <w:rPr>
                <w:rFonts w:cstheme="minorHAnsi"/>
                <w:bCs/>
              </w:rPr>
            </w:pPr>
            <w:r w:rsidRPr="00E969DD">
              <w:rPr>
                <w:rFonts w:cstheme="minorHAnsi"/>
                <w:bCs/>
              </w:rPr>
              <w:t xml:space="preserve">6.3 «Δομή περιοδικού πίνακα (τομείς </w:t>
            </w:r>
            <w:r w:rsidRPr="00E969DD">
              <w:rPr>
                <w:rFonts w:cstheme="minorHAnsi"/>
                <w:bCs/>
                <w:lang w:val="en-US"/>
              </w:rPr>
              <w:t>s</w:t>
            </w:r>
            <w:r w:rsidRPr="00E969DD">
              <w:rPr>
                <w:rFonts w:cstheme="minorHAnsi"/>
                <w:bCs/>
              </w:rPr>
              <w:t>,</w:t>
            </w:r>
            <w:r w:rsidRPr="00E969DD">
              <w:rPr>
                <w:rFonts w:cstheme="minorHAnsi"/>
                <w:bCs/>
                <w:lang w:val="en-US"/>
              </w:rPr>
              <w:t>p</w:t>
            </w:r>
            <w:r w:rsidRPr="00E969DD">
              <w:rPr>
                <w:rFonts w:cstheme="minorHAnsi"/>
                <w:bCs/>
              </w:rPr>
              <w:t>,</w:t>
            </w:r>
            <w:r w:rsidRPr="00E969DD">
              <w:rPr>
                <w:rFonts w:cstheme="minorHAnsi"/>
                <w:bCs/>
                <w:lang w:val="en-US"/>
              </w:rPr>
              <w:t>d</w:t>
            </w:r>
            <w:r w:rsidRPr="00E969DD">
              <w:rPr>
                <w:rFonts w:cstheme="minorHAnsi"/>
                <w:bCs/>
              </w:rPr>
              <w:t>,</w:t>
            </w:r>
            <w:r w:rsidRPr="00E969DD">
              <w:rPr>
                <w:rFonts w:cstheme="minorHAnsi"/>
                <w:bCs/>
                <w:lang w:val="en-US"/>
              </w:rPr>
              <w:t>f</w:t>
            </w:r>
            <w:r w:rsidRPr="00E969DD">
              <w:rPr>
                <w:rFonts w:cstheme="minorHAnsi"/>
                <w:bCs/>
              </w:rPr>
              <w:t>) – Στοιχεία μετάπτωσης»</w:t>
            </w:r>
          </w:p>
          <w:p w:rsidR="00E13017" w:rsidRDefault="00E13017" w:rsidP="00E13017">
            <w:pPr>
              <w:pStyle w:val="Default"/>
              <w:rPr>
                <w:rFonts w:asciiTheme="minorHAnsi" w:hAnsiTheme="minorHAnsi" w:cstheme="minorHAnsi"/>
                <w:bCs/>
                <w:color w:val="auto"/>
                <w:sz w:val="22"/>
                <w:szCs w:val="22"/>
              </w:rPr>
            </w:pPr>
            <w:r w:rsidRPr="00E969DD">
              <w:rPr>
                <w:rFonts w:asciiTheme="minorHAnsi" w:hAnsiTheme="minorHAnsi" w:cstheme="minorHAnsi"/>
                <w:bCs/>
                <w:color w:val="auto"/>
                <w:sz w:val="22"/>
                <w:szCs w:val="22"/>
              </w:rPr>
              <w:t xml:space="preserve">6.4. «Μεταβολή ορισμένων περιοδικών ιδιοτήτων» </w:t>
            </w:r>
          </w:p>
          <w:p w:rsidR="00E13017" w:rsidRDefault="00E13017" w:rsidP="00E13017">
            <w:pPr>
              <w:pStyle w:val="Default"/>
              <w:rPr>
                <w:rFonts w:asciiTheme="minorHAnsi" w:hAnsiTheme="minorHAnsi" w:cstheme="minorHAnsi"/>
                <w:color w:val="auto"/>
                <w:sz w:val="22"/>
                <w:szCs w:val="22"/>
              </w:rPr>
            </w:pPr>
            <w:r w:rsidRPr="00E969DD">
              <w:rPr>
                <w:rFonts w:asciiTheme="minorHAnsi" w:hAnsiTheme="minorHAnsi" w:cstheme="minorHAnsi"/>
                <w:bCs/>
                <w:color w:val="auto"/>
                <w:sz w:val="22"/>
                <w:szCs w:val="22"/>
              </w:rPr>
              <w:t xml:space="preserve"> </w:t>
            </w:r>
            <w:r w:rsidRPr="00E969DD">
              <w:rPr>
                <w:rFonts w:asciiTheme="minorHAnsi" w:hAnsiTheme="minorHAnsi" w:cstheme="minorHAnsi"/>
                <w:b/>
                <w:color w:val="auto"/>
                <w:sz w:val="22"/>
                <w:szCs w:val="22"/>
              </w:rPr>
              <w:t>ΕKTΟΣ</w:t>
            </w:r>
            <w:r w:rsidRPr="00E969DD">
              <w:rPr>
                <w:rFonts w:asciiTheme="minorHAnsi" w:hAnsiTheme="minorHAnsi" w:cstheme="minorHAnsi"/>
                <w:color w:val="auto"/>
                <w:sz w:val="22"/>
                <w:szCs w:val="22"/>
              </w:rPr>
              <w:t xml:space="preserve"> από την υποενότητα «Ηλεκτροσυγγένεια» </w:t>
            </w:r>
          </w:p>
          <w:p w:rsidR="00E13017" w:rsidRPr="00B45D2C" w:rsidRDefault="00E13017" w:rsidP="00E13017">
            <w:pPr>
              <w:pStyle w:val="Default"/>
              <w:rPr>
                <w:rFonts w:asciiTheme="minorHAnsi" w:hAnsiTheme="minorHAnsi" w:cstheme="minorHAnsi"/>
                <w:color w:val="auto"/>
                <w:sz w:val="22"/>
                <w:szCs w:val="22"/>
              </w:rPr>
            </w:pPr>
          </w:p>
        </w:tc>
      </w:tr>
      <w:tr w:rsidR="00E13017" w:rsidTr="002E6837">
        <w:tc>
          <w:tcPr>
            <w:tcW w:w="4148" w:type="dxa"/>
          </w:tcPr>
          <w:p w:rsidR="00E13017" w:rsidRDefault="00E13017" w:rsidP="00E13017">
            <w:pPr>
              <w:rPr>
                <w:rFonts w:ascii="Calibri" w:hAnsi="Calibri" w:cs="Calibri"/>
                <w:b/>
                <w:bCs/>
              </w:rPr>
            </w:pPr>
            <w:r>
              <w:rPr>
                <w:rFonts w:ascii="Calibri" w:hAnsi="Calibri" w:cs="Calibri"/>
                <w:b/>
                <w:bCs/>
              </w:rPr>
              <w:t xml:space="preserve">Κεφάλαιο 1. «ΟΞΕΙΔΟΑΝΑΓΩΓΗ – ΗΛΕΚΤΡΟΛΥΣΗ»  </w:t>
            </w:r>
          </w:p>
          <w:p w:rsidR="00E13017" w:rsidRPr="00843235" w:rsidRDefault="00E13017" w:rsidP="00E13017">
            <w:pPr>
              <w:pStyle w:val="a4"/>
              <w:numPr>
                <w:ilvl w:val="1"/>
                <w:numId w:val="5"/>
              </w:numPr>
              <w:spacing w:after="0"/>
              <w:rPr>
                <w:rFonts w:eastAsia="Times New Roman" w:cstheme="minorHAnsi"/>
                <w:color w:val="333333"/>
                <w:lang w:eastAsia="el-GR"/>
              </w:rPr>
            </w:pPr>
            <w:r w:rsidRPr="00843235">
              <w:rPr>
                <w:rFonts w:eastAsia="Times New Roman" w:cstheme="minorHAnsi"/>
                <w:color w:val="333333"/>
                <w:lang w:eastAsia="el-GR"/>
              </w:rPr>
              <w:t>«Αριθμός οξείδωσης. Οξείδωση – Αναγωγή»</w:t>
            </w:r>
          </w:p>
          <w:p w:rsidR="00E13017" w:rsidRPr="00A836A4" w:rsidRDefault="00E13017" w:rsidP="00E13017">
            <w:pPr>
              <w:shd w:val="clear" w:color="auto" w:fill="FFFFFF"/>
              <w:spacing w:after="0"/>
              <w:rPr>
                <w:rFonts w:eastAsia="Times New Roman" w:cstheme="minorHAnsi"/>
                <w:color w:val="333333"/>
                <w:lang w:eastAsia="el-GR"/>
              </w:rPr>
            </w:pPr>
            <w:r w:rsidRPr="00E969DD">
              <w:rPr>
                <w:rFonts w:eastAsia="Times New Roman" w:cstheme="minorHAnsi"/>
                <w:color w:val="333333"/>
                <w:lang w:eastAsia="el-GR"/>
              </w:rPr>
              <w:t xml:space="preserve">1.2 </w:t>
            </w:r>
            <w:r w:rsidRPr="00A836A4">
              <w:rPr>
                <w:rFonts w:eastAsia="Times New Roman" w:cstheme="minorHAnsi"/>
                <w:color w:val="333333"/>
                <w:lang w:eastAsia="el-GR"/>
              </w:rPr>
              <w:t xml:space="preserve">«Κυριότερα οξειδωτικά –αναγωγικά. </w:t>
            </w:r>
            <w:r>
              <w:rPr>
                <w:rFonts w:eastAsia="Times New Roman" w:cstheme="minorHAnsi"/>
                <w:color w:val="333333"/>
                <w:lang w:eastAsia="el-GR"/>
              </w:rPr>
              <w:t xml:space="preserve"> </w:t>
            </w:r>
            <w:r w:rsidRPr="00A836A4">
              <w:rPr>
                <w:rFonts w:eastAsia="Times New Roman" w:cstheme="minorHAnsi"/>
                <w:color w:val="333333"/>
                <w:lang w:eastAsia="el-GR"/>
              </w:rPr>
              <w:t>Αντιδράσεις οξειδοαναγωγής»</w:t>
            </w:r>
          </w:p>
          <w:p w:rsidR="00E13017" w:rsidRPr="00A836A4" w:rsidRDefault="00E13017" w:rsidP="00E13017">
            <w:pPr>
              <w:shd w:val="clear" w:color="auto" w:fill="FFFFFF"/>
              <w:spacing w:after="0"/>
              <w:rPr>
                <w:rFonts w:eastAsia="Times New Roman" w:cstheme="minorHAnsi"/>
                <w:color w:val="333333"/>
                <w:lang w:eastAsia="el-GR"/>
              </w:rPr>
            </w:pPr>
            <w:r w:rsidRPr="00A836A4">
              <w:rPr>
                <w:rFonts w:eastAsia="Times New Roman" w:cstheme="minorHAnsi"/>
                <w:b/>
                <w:color w:val="333333"/>
                <w:lang w:eastAsia="el-GR"/>
              </w:rPr>
              <w:t>ΕΚΤΟΣ</w:t>
            </w:r>
            <w:r w:rsidRPr="00A836A4">
              <w:rPr>
                <w:rFonts w:eastAsia="Times New Roman" w:cstheme="minorHAnsi"/>
                <w:color w:val="333333"/>
                <w:lang w:eastAsia="el-GR"/>
              </w:rPr>
              <w:t xml:space="preserve"> ΑΠΟ:</w:t>
            </w:r>
          </w:p>
          <w:p w:rsidR="00E13017" w:rsidRPr="00A836A4" w:rsidRDefault="00E13017" w:rsidP="00E13017">
            <w:pPr>
              <w:shd w:val="clear" w:color="auto" w:fill="FFFFFF"/>
              <w:spacing w:after="0"/>
              <w:rPr>
                <w:rFonts w:eastAsia="Times New Roman" w:cstheme="minorHAnsi"/>
                <w:color w:val="333333"/>
                <w:lang w:eastAsia="el-GR"/>
              </w:rPr>
            </w:pPr>
            <w:r w:rsidRPr="00A836A4">
              <w:rPr>
                <w:rFonts w:eastAsia="Times New Roman" w:cstheme="minorHAnsi"/>
                <w:color w:val="333333"/>
                <w:lang w:eastAsia="el-GR"/>
              </w:rPr>
              <w:t>- την υποενότητα «Συμπλήρωση αντιδράσεων οξειδοαναγωγής»</w:t>
            </w:r>
            <w:r>
              <w:rPr>
                <w:rFonts w:eastAsia="Times New Roman" w:cstheme="minorHAnsi"/>
                <w:b/>
                <w:bCs/>
                <w:color w:val="333333"/>
                <w:lang w:eastAsia="el-GR"/>
              </w:rPr>
              <w:t xml:space="preserve"> με εξαίρεση </w:t>
            </w:r>
            <w:r w:rsidRPr="00A836A4">
              <w:rPr>
                <w:rFonts w:eastAsia="Times New Roman" w:cstheme="minorHAnsi"/>
                <w:color w:val="333333"/>
                <w:lang w:eastAsia="el-GR"/>
              </w:rPr>
              <w:t>τη «Μέθοδο μεταβολής του α</w:t>
            </w:r>
            <w:r>
              <w:rPr>
                <w:rFonts w:eastAsia="Times New Roman" w:cstheme="minorHAnsi"/>
                <w:color w:val="333333"/>
                <w:lang w:eastAsia="el-GR"/>
              </w:rPr>
              <w:t xml:space="preserve">ριθμού οξείδωσης» η οποία είναι </w:t>
            </w:r>
            <w:r w:rsidRPr="00E969DD">
              <w:rPr>
                <w:rFonts w:eastAsia="Times New Roman" w:cstheme="minorHAnsi"/>
                <w:b/>
                <w:bCs/>
                <w:color w:val="333333"/>
                <w:lang w:eastAsia="el-GR"/>
              </w:rPr>
              <w:t>εντός ύλη</w:t>
            </w:r>
            <w:r w:rsidRPr="00A836A4">
              <w:rPr>
                <w:rFonts w:eastAsia="Times New Roman" w:cstheme="minorHAnsi"/>
                <w:color w:val="333333"/>
                <w:lang w:eastAsia="el-GR"/>
              </w:rPr>
              <w:t>ς και</w:t>
            </w:r>
          </w:p>
          <w:p w:rsidR="00E13017" w:rsidRDefault="00E13017" w:rsidP="00E13017">
            <w:pPr>
              <w:spacing w:after="0"/>
              <w:rPr>
                <w:rFonts w:eastAsia="Times New Roman" w:cstheme="minorHAnsi"/>
                <w:b/>
                <w:bCs/>
                <w:color w:val="FF0000"/>
                <w:lang w:eastAsia="el-GR"/>
              </w:rPr>
            </w:pPr>
            <w:r w:rsidRPr="00A836A4">
              <w:rPr>
                <w:rFonts w:eastAsia="Times New Roman" w:cstheme="minorHAnsi"/>
                <w:color w:val="333333"/>
                <w:lang w:eastAsia="el-GR"/>
              </w:rPr>
              <w:t>- την υποενότητα «Παραδείγματ</w:t>
            </w:r>
            <w:r>
              <w:rPr>
                <w:rFonts w:eastAsia="Times New Roman" w:cstheme="minorHAnsi"/>
                <w:color w:val="333333"/>
                <w:lang w:eastAsia="el-GR"/>
              </w:rPr>
              <w:t xml:space="preserve">α οξειδοαναγωγικών αντιδράσεων» </w:t>
            </w:r>
            <w:r w:rsidRPr="00E969DD">
              <w:rPr>
                <w:rFonts w:eastAsia="Times New Roman" w:cstheme="minorHAnsi"/>
                <w:b/>
                <w:bCs/>
                <w:color w:val="333333"/>
                <w:lang w:eastAsia="el-GR"/>
              </w:rPr>
              <w:t>με εξαίρεση</w:t>
            </w:r>
            <w:r>
              <w:rPr>
                <w:rFonts w:eastAsia="Times New Roman" w:cstheme="minorHAnsi"/>
                <w:b/>
                <w:bCs/>
                <w:color w:val="333333"/>
                <w:lang w:eastAsia="el-GR"/>
              </w:rPr>
              <w:t xml:space="preserve"> </w:t>
            </w:r>
            <w:r w:rsidRPr="00A836A4">
              <w:rPr>
                <w:rFonts w:eastAsia="Times New Roman" w:cstheme="minorHAnsi"/>
                <w:color w:val="333333"/>
                <w:lang w:eastAsia="el-GR"/>
              </w:rPr>
              <w:t>τα:</w:t>
            </w:r>
            <w:r w:rsidRPr="00A836A4">
              <w:rPr>
                <w:rFonts w:eastAsia="Times New Roman" w:cstheme="minorHAnsi"/>
                <w:color w:val="333333"/>
                <w:lang w:eastAsia="el-GR"/>
              </w:rPr>
              <w:br/>
            </w:r>
            <w:r w:rsidRPr="00A836A4">
              <w:rPr>
                <w:rFonts w:eastAsia="Times New Roman" w:cstheme="minorHAnsi"/>
                <w:color w:val="FF0000"/>
                <w:lang w:eastAsia="el-GR"/>
              </w:rPr>
              <w:lastRenderedPageBreak/>
              <w:t>1) Οξείδωση ΝΗ</w:t>
            </w:r>
            <w:r w:rsidRPr="00A836A4">
              <w:rPr>
                <w:rFonts w:eastAsia="Times New Roman" w:cstheme="minorHAnsi"/>
                <w:color w:val="FF0000"/>
                <w:vertAlign w:val="subscript"/>
                <w:lang w:eastAsia="el-GR"/>
              </w:rPr>
              <w:t>3</w:t>
            </w:r>
            <w:r>
              <w:rPr>
                <w:rFonts w:eastAsia="Times New Roman" w:cstheme="minorHAnsi"/>
                <w:color w:val="FF0000"/>
                <w:lang w:eastAsia="el-GR"/>
              </w:rPr>
              <w:t xml:space="preserve"> </w:t>
            </w:r>
            <w:r w:rsidRPr="00A836A4">
              <w:rPr>
                <w:rFonts w:eastAsia="Times New Roman" w:cstheme="minorHAnsi"/>
                <w:color w:val="FF0000"/>
                <w:lang w:eastAsia="el-GR"/>
              </w:rPr>
              <w:t>από CuO,</w:t>
            </w:r>
            <w:r w:rsidRPr="00A836A4">
              <w:rPr>
                <w:rFonts w:eastAsia="Times New Roman" w:cstheme="minorHAnsi"/>
                <w:color w:val="FF0000"/>
                <w:lang w:eastAsia="el-GR"/>
              </w:rPr>
              <w:br/>
              <w:t>4) Οξείδωση CO από KMnO</w:t>
            </w:r>
            <w:r w:rsidRPr="00A836A4">
              <w:rPr>
                <w:rFonts w:eastAsia="Times New Roman" w:cstheme="minorHAnsi"/>
                <w:color w:val="FF0000"/>
                <w:vertAlign w:val="subscript"/>
                <w:lang w:eastAsia="el-GR"/>
              </w:rPr>
              <w:t>4</w:t>
            </w:r>
            <w:r>
              <w:rPr>
                <w:rFonts w:eastAsia="Times New Roman" w:cstheme="minorHAnsi"/>
                <w:color w:val="FF0000"/>
                <w:lang w:eastAsia="el-GR"/>
              </w:rPr>
              <w:t xml:space="preserve"> </w:t>
            </w:r>
            <w:r w:rsidRPr="00A836A4">
              <w:rPr>
                <w:rFonts w:eastAsia="Times New Roman" w:cstheme="minorHAnsi"/>
                <w:color w:val="FF0000"/>
                <w:lang w:eastAsia="el-GR"/>
              </w:rPr>
              <w:t>παρουσία H</w:t>
            </w:r>
            <w:r w:rsidRPr="00A836A4">
              <w:rPr>
                <w:rFonts w:eastAsia="Times New Roman" w:cstheme="minorHAnsi"/>
                <w:color w:val="FF0000"/>
                <w:vertAlign w:val="subscript"/>
                <w:lang w:eastAsia="el-GR"/>
              </w:rPr>
              <w:t>2</w:t>
            </w:r>
            <w:r w:rsidRPr="00A836A4">
              <w:rPr>
                <w:rFonts w:eastAsia="Times New Roman" w:cstheme="minorHAnsi"/>
                <w:color w:val="FF0000"/>
                <w:lang w:eastAsia="el-GR"/>
              </w:rPr>
              <w:t>SO</w:t>
            </w:r>
            <w:r w:rsidRPr="00A836A4">
              <w:rPr>
                <w:rFonts w:eastAsia="Times New Roman" w:cstheme="minorHAnsi"/>
                <w:color w:val="FF0000"/>
                <w:vertAlign w:val="subscript"/>
                <w:lang w:eastAsia="el-GR"/>
              </w:rPr>
              <w:t>4</w:t>
            </w:r>
            <w:r>
              <w:rPr>
                <w:rFonts w:eastAsia="Times New Roman" w:cstheme="minorHAnsi"/>
                <w:color w:val="FF0000"/>
                <w:lang w:eastAsia="el-GR"/>
              </w:rPr>
              <w:t xml:space="preserve"> </w:t>
            </w:r>
            <w:r w:rsidRPr="00A836A4">
              <w:rPr>
                <w:rFonts w:eastAsia="Times New Roman" w:cstheme="minorHAnsi"/>
                <w:color w:val="FF0000"/>
                <w:lang w:eastAsia="el-GR"/>
              </w:rPr>
              <w:t>και</w:t>
            </w:r>
            <w:r w:rsidRPr="00A836A4">
              <w:rPr>
                <w:rFonts w:eastAsia="Times New Roman" w:cstheme="minorHAnsi"/>
                <w:color w:val="FF0000"/>
                <w:lang w:eastAsia="el-GR"/>
              </w:rPr>
              <w:br/>
              <w:t>5) Οξείδωση FeCl</w:t>
            </w:r>
            <w:r w:rsidRPr="00A836A4">
              <w:rPr>
                <w:rFonts w:eastAsia="Times New Roman" w:cstheme="minorHAnsi"/>
                <w:color w:val="FF0000"/>
                <w:vertAlign w:val="subscript"/>
                <w:lang w:eastAsia="el-GR"/>
              </w:rPr>
              <w:t>2</w:t>
            </w:r>
            <w:r>
              <w:rPr>
                <w:rFonts w:eastAsia="Times New Roman" w:cstheme="minorHAnsi"/>
                <w:color w:val="FF0000"/>
                <w:lang w:eastAsia="el-GR"/>
              </w:rPr>
              <w:t xml:space="preserve"> </w:t>
            </w:r>
            <w:r w:rsidRPr="00A836A4">
              <w:rPr>
                <w:rFonts w:eastAsia="Times New Roman" w:cstheme="minorHAnsi"/>
                <w:color w:val="FF0000"/>
                <w:lang w:eastAsia="el-GR"/>
              </w:rPr>
              <w:t>από K</w:t>
            </w:r>
            <w:r w:rsidRPr="00A836A4">
              <w:rPr>
                <w:rFonts w:eastAsia="Times New Roman" w:cstheme="minorHAnsi"/>
                <w:color w:val="FF0000"/>
                <w:vertAlign w:val="subscript"/>
                <w:lang w:eastAsia="el-GR"/>
              </w:rPr>
              <w:t>2</w:t>
            </w:r>
            <w:r w:rsidRPr="00A836A4">
              <w:rPr>
                <w:rFonts w:eastAsia="Times New Roman" w:cstheme="minorHAnsi"/>
                <w:color w:val="FF0000"/>
                <w:lang w:eastAsia="el-GR"/>
              </w:rPr>
              <w:t>Cr</w:t>
            </w:r>
            <w:r w:rsidRPr="00A836A4">
              <w:rPr>
                <w:rFonts w:eastAsia="Times New Roman" w:cstheme="minorHAnsi"/>
                <w:color w:val="FF0000"/>
                <w:vertAlign w:val="subscript"/>
                <w:lang w:eastAsia="el-GR"/>
              </w:rPr>
              <w:t>2</w:t>
            </w:r>
            <w:r w:rsidRPr="00A836A4">
              <w:rPr>
                <w:rFonts w:eastAsia="Times New Roman" w:cstheme="minorHAnsi"/>
                <w:color w:val="FF0000"/>
                <w:lang w:eastAsia="el-GR"/>
              </w:rPr>
              <w:t>O</w:t>
            </w:r>
            <w:r w:rsidRPr="00A836A4">
              <w:rPr>
                <w:rFonts w:eastAsia="Times New Roman" w:cstheme="minorHAnsi"/>
                <w:color w:val="FF0000"/>
                <w:vertAlign w:val="subscript"/>
                <w:lang w:eastAsia="el-GR"/>
              </w:rPr>
              <w:t>7</w:t>
            </w:r>
            <w:r>
              <w:rPr>
                <w:rFonts w:eastAsia="Times New Roman" w:cstheme="minorHAnsi"/>
                <w:color w:val="FF0000"/>
                <w:lang w:eastAsia="el-GR"/>
              </w:rPr>
              <w:t xml:space="preserve"> παρουσία HCl</w:t>
            </w:r>
            <w:r>
              <w:rPr>
                <w:rFonts w:eastAsia="Times New Roman" w:cstheme="minorHAnsi"/>
                <w:color w:val="FF0000"/>
                <w:lang w:eastAsia="el-GR"/>
              </w:rPr>
              <w:br/>
              <w:t xml:space="preserve">τα οποία είναι </w:t>
            </w:r>
            <w:r w:rsidRPr="00802A74">
              <w:rPr>
                <w:rFonts w:eastAsia="Times New Roman" w:cstheme="minorHAnsi"/>
                <w:b/>
                <w:bCs/>
                <w:color w:val="FF0000"/>
                <w:lang w:eastAsia="el-GR"/>
              </w:rPr>
              <w:t>εντός ύλης.</w:t>
            </w:r>
          </w:p>
          <w:p w:rsidR="00E13017" w:rsidRPr="00843235" w:rsidRDefault="00E13017" w:rsidP="00E13017">
            <w:pPr>
              <w:spacing w:after="0"/>
            </w:pPr>
          </w:p>
        </w:tc>
        <w:tc>
          <w:tcPr>
            <w:tcW w:w="4148" w:type="dxa"/>
          </w:tcPr>
          <w:p w:rsidR="00E13017" w:rsidRDefault="00E13017" w:rsidP="00E13017">
            <w:pPr>
              <w:rPr>
                <w:rFonts w:ascii="Calibri" w:hAnsi="Calibri" w:cs="Calibri"/>
                <w:b/>
                <w:bCs/>
              </w:rPr>
            </w:pPr>
            <w:r>
              <w:rPr>
                <w:rFonts w:ascii="Calibri" w:hAnsi="Calibri" w:cs="Calibri"/>
                <w:b/>
                <w:bCs/>
              </w:rPr>
              <w:lastRenderedPageBreak/>
              <w:t xml:space="preserve">Κεφάλαιο 1. «ΟΞΕΙΔΟΑΝΑΓΩΓΗ – ΗΛΕΚΤΡΟΛΥΣΗ»  </w:t>
            </w:r>
          </w:p>
          <w:p w:rsidR="00E13017" w:rsidRPr="00843235" w:rsidRDefault="00E13017" w:rsidP="00E13017">
            <w:pPr>
              <w:pStyle w:val="a4"/>
              <w:numPr>
                <w:ilvl w:val="1"/>
                <w:numId w:val="8"/>
              </w:numPr>
              <w:spacing w:after="0"/>
              <w:rPr>
                <w:rFonts w:eastAsia="Times New Roman" w:cstheme="minorHAnsi"/>
                <w:color w:val="333333"/>
                <w:lang w:eastAsia="el-GR"/>
              </w:rPr>
            </w:pPr>
            <w:r w:rsidRPr="00843235">
              <w:rPr>
                <w:rFonts w:eastAsia="Times New Roman" w:cstheme="minorHAnsi"/>
                <w:color w:val="333333"/>
                <w:lang w:eastAsia="el-GR"/>
              </w:rPr>
              <w:t>«Αριθμός οξείδωσης. Οξείδωση – Αναγωγή»</w:t>
            </w:r>
          </w:p>
          <w:p w:rsidR="00E13017" w:rsidRPr="00982B99" w:rsidRDefault="00E13017" w:rsidP="00E13017">
            <w:pPr>
              <w:pStyle w:val="a4"/>
              <w:numPr>
                <w:ilvl w:val="1"/>
                <w:numId w:val="7"/>
              </w:numPr>
              <w:shd w:val="clear" w:color="auto" w:fill="FFFFFF"/>
              <w:spacing w:after="0"/>
              <w:rPr>
                <w:rFonts w:eastAsia="Times New Roman" w:cstheme="minorHAnsi"/>
                <w:color w:val="333333"/>
                <w:lang w:eastAsia="el-GR"/>
              </w:rPr>
            </w:pPr>
            <w:r w:rsidRPr="00982B99">
              <w:rPr>
                <w:rFonts w:eastAsia="Times New Roman" w:cstheme="minorHAnsi"/>
                <w:color w:val="333333"/>
                <w:lang w:eastAsia="el-GR"/>
              </w:rPr>
              <w:t>«Κυριότερα οξειδωτικά –αναγωγικά. Αντιδράσεις οξειδοαναγωγής»</w:t>
            </w:r>
          </w:p>
          <w:p w:rsidR="00E13017" w:rsidRPr="00982B99" w:rsidRDefault="00E13017" w:rsidP="00E13017">
            <w:pPr>
              <w:shd w:val="clear" w:color="auto" w:fill="FFFFFF"/>
              <w:spacing w:after="0"/>
              <w:rPr>
                <w:rFonts w:eastAsia="Times New Roman" w:cstheme="minorHAnsi"/>
                <w:color w:val="538135" w:themeColor="accent6" w:themeShade="BF"/>
                <w:lang w:eastAsia="el-GR"/>
              </w:rPr>
            </w:pPr>
            <w:r w:rsidRPr="00982B99">
              <w:rPr>
                <w:rFonts w:eastAsia="Times New Roman" w:cstheme="minorHAnsi"/>
                <w:color w:val="538135" w:themeColor="accent6" w:themeShade="BF"/>
                <w:lang w:eastAsia="el-GR"/>
              </w:rPr>
              <w:t>«Μέθοδο</w:t>
            </w:r>
            <w:r>
              <w:rPr>
                <w:rFonts w:eastAsia="Times New Roman" w:cstheme="minorHAnsi"/>
                <w:color w:val="538135" w:themeColor="accent6" w:themeShade="BF"/>
                <w:lang w:eastAsia="el-GR"/>
              </w:rPr>
              <w:t>ς</w:t>
            </w:r>
            <w:r w:rsidRPr="00982B99">
              <w:rPr>
                <w:rFonts w:eastAsia="Times New Roman" w:cstheme="minorHAnsi"/>
                <w:color w:val="538135" w:themeColor="accent6" w:themeShade="BF"/>
                <w:lang w:eastAsia="el-GR"/>
              </w:rPr>
              <w:t xml:space="preserve"> μεταβολής του αριθμού οξείδωσης»</w:t>
            </w:r>
          </w:p>
          <w:p w:rsidR="00E13017" w:rsidRDefault="00E13017" w:rsidP="00E13017">
            <w:pPr>
              <w:pStyle w:val="Default"/>
              <w:rPr>
                <w:rFonts w:asciiTheme="minorHAnsi" w:hAnsiTheme="minorHAnsi" w:cstheme="minorHAnsi"/>
                <w:color w:val="538135" w:themeColor="accent6" w:themeShade="BF"/>
                <w:sz w:val="22"/>
                <w:szCs w:val="22"/>
              </w:rPr>
            </w:pPr>
            <w:r>
              <w:rPr>
                <w:rFonts w:asciiTheme="minorHAnsi" w:eastAsia="Times New Roman" w:hAnsiTheme="minorHAnsi" w:cstheme="minorHAnsi"/>
                <w:color w:val="538135" w:themeColor="accent6" w:themeShade="BF"/>
                <w:sz w:val="22"/>
                <w:szCs w:val="22"/>
                <w:lang w:eastAsia="el-GR"/>
              </w:rPr>
              <w:t>«</w:t>
            </w:r>
            <w:r w:rsidRPr="00982B99">
              <w:rPr>
                <w:rFonts w:asciiTheme="minorHAnsi" w:eastAsia="Times New Roman" w:hAnsiTheme="minorHAnsi" w:cstheme="minorHAnsi"/>
                <w:color w:val="538135" w:themeColor="accent6" w:themeShade="BF"/>
                <w:sz w:val="22"/>
                <w:szCs w:val="22"/>
                <w:lang w:eastAsia="el-GR"/>
              </w:rPr>
              <w:t>Παραδείγματα οξειδοαναγωγικών αντιδράσεων</w:t>
            </w:r>
            <w:r>
              <w:rPr>
                <w:rFonts w:asciiTheme="minorHAnsi" w:eastAsia="Times New Roman" w:hAnsiTheme="minorHAnsi" w:cstheme="minorHAnsi"/>
                <w:color w:val="538135" w:themeColor="accent6" w:themeShade="BF"/>
                <w:sz w:val="22"/>
                <w:szCs w:val="22"/>
                <w:lang w:eastAsia="el-GR"/>
              </w:rPr>
              <w:t>»</w:t>
            </w:r>
            <w:r w:rsidRPr="00982B99">
              <w:rPr>
                <w:rFonts w:asciiTheme="minorHAnsi" w:eastAsia="Times New Roman" w:hAnsiTheme="minorHAnsi" w:cstheme="minorHAnsi"/>
                <w:color w:val="538135" w:themeColor="accent6" w:themeShade="BF"/>
                <w:sz w:val="22"/>
                <w:szCs w:val="22"/>
                <w:lang w:eastAsia="el-GR"/>
              </w:rPr>
              <w:t>, (με δεδομένα τα αντιδρώντα και προϊόντα)</w:t>
            </w:r>
          </w:p>
          <w:p w:rsidR="00E13017" w:rsidRPr="00802A74" w:rsidRDefault="00E13017" w:rsidP="00E13017">
            <w:pPr>
              <w:pStyle w:val="Default"/>
              <w:rPr>
                <w:rFonts w:asciiTheme="minorHAnsi" w:hAnsiTheme="minorHAnsi" w:cstheme="minorHAnsi"/>
                <w:color w:val="538135" w:themeColor="accent6" w:themeShade="BF"/>
                <w:sz w:val="22"/>
                <w:szCs w:val="22"/>
              </w:rPr>
            </w:pPr>
            <w:r w:rsidRPr="00802A74">
              <w:rPr>
                <w:rFonts w:asciiTheme="minorHAnsi" w:hAnsiTheme="minorHAnsi" w:cstheme="minorHAnsi"/>
                <w:color w:val="538135" w:themeColor="accent6" w:themeShade="BF"/>
                <w:sz w:val="22"/>
                <w:szCs w:val="22"/>
              </w:rPr>
              <w:t>1.3 «Ηλεκτροχημεία  Αγωγοί ηλεκτρικού ρεύματος  Ηλεκτρόλυση - Μηχανισμός – Εφαρμογές»</w:t>
            </w:r>
          </w:p>
          <w:p w:rsidR="00E13017" w:rsidRPr="00802A74" w:rsidRDefault="00E13017" w:rsidP="00E13017">
            <w:pPr>
              <w:pStyle w:val="Default"/>
              <w:rPr>
                <w:rFonts w:asciiTheme="minorHAnsi" w:hAnsiTheme="minorHAnsi" w:cstheme="minorHAnsi"/>
                <w:color w:val="538135" w:themeColor="accent6" w:themeShade="BF"/>
                <w:sz w:val="22"/>
                <w:szCs w:val="22"/>
              </w:rPr>
            </w:pPr>
          </w:p>
          <w:p w:rsidR="00E13017" w:rsidRPr="00802A74" w:rsidRDefault="00E13017" w:rsidP="00E13017">
            <w:pPr>
              <w:pStyle w:val="Default"/>
              <w:rPr>
                <w:rFonts w:asciiTheme="minorHAnsi" w:hAnsiTheme="minorHAnsi" w:cstheme="minorHAnsi"/>
                <w:color w:val="538135" w:themeColor="accent6" w:themeShade="BF"/>
                <w:sz w:val="22"/>
                <w:szCs w:val="22"/>
              </w:rPr>
            </w:pPr>
            <w:r w:rsidRPr="00802A74">
              <w:rPr>
                <w:rFonts w:asciiTheme="minorHAnsi" w:hAnsiTheme="minorHAnsi" w:cstheme="minorHAnsi"/>
                <w:color w:val="538135" w:themeColor="accent6" w:themeShade="BF"/>
                <w:sz w:val="22"/>
                <w:szCs w:val="22"/>
              </w:rPr>
              <w:t xml:space="preserve"> </w:t>
            </w:r>
            <w:r w:rsidRPr="00802A74">
              <w:rPr>
                <w:rFonts w:asciiTheme="minorHAnsi" w:hAnsiTheme="minorHAnsi" w:cstheme="minorHAnsi"/>
                <w:b/>
                <w:color w:val="538135" w:themeColor="accent6" w:themeShade="BF"/>
                <w:sz w:val="22"/>
                <w:szCs w:val="22"/>
              </w:rPr>
              <w:t>ΕΚΤΟΣ</w:t>
            </w:r>
            <w:r w:rsidRPr="00802A74">
              <w:rPr>
                <w:rFonts w:asciiTheme="minorHAnsi" w:hAnsiTheme="minorHAnsi" w:cstheme="minorHAnsi"/>
                <w:color w:val="538135" w:themeColor="accent6" w:themeShade="BF"/>
                <w:sz w:val="22"/>
                <w:szCs w:val="22"/>
              </w:rPr>
              <w:t xml:space="preserve"> η υποενότητα «Εφαρμογές»</w:t>
            </w:r>
          </w:p>
          <w:p w:rsidR="00E13017" w:rsidRPr="00E969DD" w:rsidRDefault="00E13017" w:rsidP="00E13017">
            <w:pPr>
              <w:rPr>
                <w:rFonts w:cstheme="minorHAnsi"/>
              </w:rPr>
            </w:pPr>
          </w:p>
        </w:tc>
      </w:tr>
      <w:tr w:rsidR="00E13017" w:rsidTr="002E6837">
        <w:tc>
          <w:tcPr>
            <w:tcW w:w="4148" w:type="dxa"/>
          </w:tcPr>
          <w:p w:rsidR="00E13017" w:rsidRDefault="00E13017" w:rsidP="00E13017">
            <w:pPr>
              <w:rPr>
                <w:rFonts w:cstheme="minorHAnsi"/>
                <w:b/>
                <w:bCs/>
              </w:rPr>
            </w:pPr>
            <w:r w:rsidRPr="00E969DD">
              <w:rPr>
                <w:rFonts w:cstheme="minorHAnsi"/>
                <w:b/>
                <w:bCs/>
              </w:rPr>
              <w:lastRenderedPageBreak/>
              <w:t>Κεφάλαιο 7. «ΟΡΓΑΝΙΚΗ ΧΗΜΕΙΑ»</w:t>
            </w:r>
          </w:p>
          <w:p w:rsidR="00E13017" w:rsidRDefault="00E13017" w:rsidP="00E13017">
            <w:pPr>
              <w:shd w:val="clear" w:color="auto" w:fill="FFFFFF"/>
              <w:spacing w:after="0"/>
              <w:rPr>
                <w:rFonts w:eastAsia="Times New Roman" w:cstheme="minorHAnsi"/>
                <w:color w:val="333333"/>
                <w:lang w:eastAsia="el-GR"/>
              </w:rPr>
            </w:pPr>
            <w:r w:rsidRPr="00E969DD">
              <w:rPr>
                <w:rFonts w:eastAsia="Times New Roman" w:cstheme="minorHAnsi"/>
                <w:color w:val="333333"/>
                <w:lang w:eastAsia="el-GR"/>
              </w:rPr>
              <w:t xml:space="preserve">7.1 </w:t>
            </w:r>
            <w:r w:rsidRPr="00861DFC">
              <w:rPr>
                <w:rFonts w:eastAsia="Times New Roman" w:cstheme="minorHAnsi"/>
                <w:color w:val="333333"/>
                <w:lang w:eastAsia="el-GR"/>
              </w:rPr>
              <w:t>«Δομή οργανικών ενώσεων - Διπλός και τριπλ</w:t>
            </w:r>
            <w:r>
              <w:rPr>
                <w:rFonts w:eastAsia="Times New Roman" w:cstheme="minorHAnsi"/>
                <w:color w:val="333333"/>
                <w:lang w:eastAsia="el-GR"/>
              </w:rPr>
              <w:t>ός δεσμός- Επαγωγικό φαινόμενο»</w:t>
            </w:r>
          </w:p>
          <w:p w:rsidR="00E13017" w:rsidRDefault="00E13017" w:rsidP="00E13017">
            <w:pPr>
              <w:shd w:val="clear" w:color="auto" w:fill="FFFFFF"/>
              <w:spacing w:after="0"/>
              <w:rPr>
                <w:rFonts w:eastAsia="Times New Roman" w:cstheme="minorHAnsi"/>
                <w:color w:val="333333"/>
                <w:lang w:eastAsia="el-GR"/>
              </w:rPr>
            </w:pPr>
            <w:r w:rsidRPr="00861DFC">
              <w:rPr>
                <w:rFonts w:eastAsia="Times New Roman" w:cstheme="minorHAnsi"/>
                <w:b/>
                <w:color w:val="333333"/>
                <w:lang w:eastAsia="el-GR"/>
              </w:rPr>
              <w:t>ΕKTΟΣ</w:t>
            </w:r>
            <w:r w:rsidRPr="00861DFC">
              <w:rPr>
                <w:rFonts w:eastAsia="Times New Roman" w:cstheme="minorHAnsi"/>
                <w:color w:val="333333"/>
                <w:lang w:eastAsia="el-GR"/>
              </w:rPr>
              <w:t xml:space="preserve"> ΑΠΟ:</w:t>
            </w:r>
            <w:r>
              <w:rPr>
                <w:rFonts w:eastAsia="Times New Roman" w:cstheme="minorHAnsi"/>
                <w:color w:val="333333"/>
                <w:lang w:eastAsia="el-GR"/>
              </w:rPr>
              <w:t xml:space="preserve"> </w:t>
            </w:r>
            <w:r w:rsidRPr="00861DFC">
              <w:rPr>
                <w:rFonts w:eastAsia="Times New Roman" w:cstheme="minorHAnsi"/>
                <w:color w:val="333333"/>
                <w:lang w:eastAsia="el-GR"/>
              </w:rPr>
              <w:t>την υποενότητα «Επαγωγικό φαινόμενο»</w:t>
            </w:r>
          </w:p>
          <w:p w:rsidR="00E13017" w:rsidRDefault="00E13017" w:rsidP="00E13017">
            <w:pPr>
              <w:shd w:val="clear" w:color="auto" w:fill="FFFFFF"/>
              <w:spacing w:after="0"/>
              <w:rPr>
                <w:rFonts w:eastAsia="Times New Roman" w:cstheme="minorHAnsi"/>
                <w:color w:val="333333"/>
                <w:lang w:eastAsia="el-GR"/>
              </w:rPr>
            </w:pPr>
            <w:r w:rsidRPr="00E969DD">
              <w:rPr>
                <w:rFonts w:eastAsia="Times New Roman" w:cstheme="minorHAnsi"/>
                <w:color w:val="333333"/>
                <w:lang w:eastAsia="el-GR"/>
              </w:rPr>
              <w:t xml:space="preserve">7.3 </w:t>
            </w:r>
            <w:r w:rsidRPr="00861DFC">
              <w:rPr>
                <w:rFonts w:eastAsia="Times New Roman" w:cstheme="minorHAnsi"/>
                <w:color w:val="333333"/>
                <w:lang w:eastAsia="el-GR"/>
              </w:rPr>
              <w:t xml:space="preserve">«Κατηγορίες </w:t>
            </w:r>
            <w:r w:rsidRPr="00E969DD">
              <w:rPr>
                <w:rFonts w:eastAsia="Times New Roman" w:cstheme="minorHAnsi"/>
                <w:color w:val="333333"/>
                <w:lang w:eastAsia="el-GR"/>
              </w:rPr>
              <w:t>οργανικών αντιδράσεων και μερικ</w:t>
            </w:r>
            <w:r w:rsidRPr="00861DFC">
              <w:rPr>
                <w:rFonts w:eastAsia="Times New Roman" w:cstheme="minorHAnsi"/>
                <w:color w:val="333333"/>
                <w:lang w:eastAsia="el-GR"/>
              </w:rPr>
              <w:t>οί μη</w:t>
            </w:r>
            <w:r>
              <w:rPr>
                <w:rFonts w:eastAsia="Times New Roman" w:cstheme="minorHAnsi"/>
                <w:color w:val="333333"/>
                <w:lang w:eastAsia="el-GR"/>
              </w:rPr>
              <w:t>χανισμοί οργανικών αντιδράσεων»</w:t>
            </w:r>
          </w:p>
          <w:p w:rsidR="00E13017" w:rsidRDefault="00E13017" w:rsidP="00E13017">
            <w:pPr>
              <w:spacing w:after="0"/>
              <w:rPr>
                <w:rFonts w:eastAsia="Times New Roman" w:cstheme="minorHAnsi"/>
                <w:color w:val="333333"/>
                <w:lang w:eastAsia="el-GR"/>
              </w:rPr>
            </w:pPr>
            <w:r w:rsidRPr="00704E6C">
              <w:rPr>
                <w:rFonts w:eastAsia="Times New Roman" w:cstheme="minorHAnsi"/>
                <w:b/>
                <w:color w:val="333333"/>
                <w:lang w:eastAsia="el-GR"/>
              </w:rPr>
              <w:t>ΕΚΤΟΣ</w:t>
            </w:r>
            <w:r w:rsidRPr="00E969DD">
              <w:rPr>
                <w:rFonts w:eastAsia="Times New Roman" w:cstheme="minorHAnsi"/>
                <w:color w:val="333333"/>
                <w:lang w:eastAsia="el-GR"/>
              </w:rPr>
              <w:t xml:space="preserve"> από </w:t>
            </w:r>
            <w:r w:rsidRPr="00861DFC">
              <w:rPr>
                <w:rFonts w:eastAsia="Times New Roman" w:cstheme="minorHAnsi"/>
                <w:color w:val="333333"/>
                <w:lang w:eastAsia="el-GR"/>
              </w:rPr>
              <w:t>«Η αλογόνωση των αλκανίων», «Η αρωματική υποκατάσταση» και «Μερικοί μηχανισμοί οργανικών αντιδράσεων»</w:t>
            </w:r>
          </w:p>
          <w:p w:rsidR="00E13017" w:rsidRDefault="00E13017" w:rsidP="00E13017">
            <w:pPr>
              <w:shd w:val="clear" w:color="auto" w:fill="FFFFFF"/>
              <w:spacing w:after="0"/>
              <w:rPr>
                <w:rFonts w:eastAsia="Times New Roman" w:cstheme="minorHAnsi"/>
                <w:color w:val="333333"/>
                <w:lang w:eastAsia="el-GR"/>
              </w:rPr>
            </w:pPr>
            <w:r w:rsidRPr="00861DFC">
              <w:rPr>
                <w:rFonts w:eastAsia="Times New Roman" w:cstheme="minorHAnsi"/>
                <w:color w:val="333333"/>
                <w:lang w:eastAsia="el-GR"/>
              </w:rPr>
              <w:t>7.4 «Οργανικές συνθέσεις - Διακρίσεις»</w:t>
            </w:r>
          </w:p>
          <w:p w:rsidR="00E13017" w:rsidRPr="00843235" w:rsidRDefault="00E13017" w:rsidP="00E13017">
            <w:pPr>
              <w:spacing w:after="0"/>
            </w:pPr>
            <w:r w:rsidRPr="00704E6C">
              <w:rPr>
                <w:rFonts w:eastAsia="Times New Roman" w:cstheme="minorHAnsi"/>
                <w:b/>
                <w:color w:val="333333"/>
                <w:lang w:eastAsia="el-GR"/>
              </w:rPr>
              <w:t>ΕΚΤΟΣ</w:t>
            </w:r>
            <w:r w:rsidRPr="00E969DD">
              <w:rPr>
                <w:rFonts w:eastAsia="Times New Roman" w:cstheme="minorHAnsi"/>
                <w:color w:val="333333"/>
                <w:lang w:eastAsia="el-GR"/>
              </w:rPr>
              <w:t xml:space="preserve">  </w:t>
            </w:r>
            <w:r w:rsidRPr="00861DFC">
              <w:rPr>
                <w:rFonts w:eastAsia="Times New Roman" w:cstheme="minorHAnsi"/>
                <w:color w:val="333333"/>
                <w:lang w:eastAsia="el-GR"/>
              </w:rPr>
              <w:t xml:space="preserve">την υποενότητα «Οργανικές συνθέσεις» της παρ. με εξαίρεση την </w:t>
            </w:r>
            <w:r w:rsidRPr="008B0AAA">
              <w:rPr>
                <w:rFonts w:eastAsia="Times New Roman" w:cstheme="minorHAnsi"/>
                <w:lang w:eastAsia="el-GR"/>
              </w:rPr>
              <w:t>αλογονοφορμική</w:t>
            </w:r>
            <w:r w:rsidRPr="00861DFC">
              <w:rPr>
                <w:rFonts w:eastAsia="Times New Roman" w:cstheme="minorHAnsi"/>
                <w:color w:val="FF0000"/>
                <w:lang w:eastAsia="el-GR"/>
              </w:rPr>
              <w:t xml:space="preserve"> </w:t>
            </w:r>
            <w:r w:rsidRPr="00861DFC">
              <w:rPr>
                <w:rFonts w:eastAsia="Times New Roman" w:cstheme="minorHAnsi"/>
                <w:color w:val="333333"/>
                <w:lang w:eastAsia="el-GR"/>
              </w:rPr>
              <w:t>αντίδραση</w:t>
            </w:r>
          </w:p>
        </w:tc>
        <w:tc>
          <w:tcPr>
            <w:tcW w:w="4148" w:type="dxa"/>
          </w:tcPr>
          <w:p w:rsidR="00E13017" w:rsidRDefault="00E13017" w:rsidP="00E13017">
            <w:pPr>
              <w:rPr>
                <w:rFonts w:cstheme="minorHAnsi"/>
                <w:b/>
                <w:bCs/>
              </w:rPr>
            </w:pPr>
            <w:r w:rsidRPr="00E969DD">
              <w:rPr>
                <w:rFonts w:cstheme="minorHAnsi"/>
                <w:b/>
                <w:bCs/>
              </w:rPr>
              <w:t>Κεφάλαιο 7. «ΟΡΓΑΝΙΚΗ ΧΗΜΕΙΑ»</w:t>
            </w:r>
          </w:p>
          <w:p w:rsidR="00E13017" w:rsidRDefault="00E13017" w:rsidP="00E13017">
            <w:pPr>
              <w:shd w:val="clear" w:color="auto" w:fill="FFFFFF"/>
              <w:spacing w:after="0"/>
              <w:rPr>
                <w:rFonts w:eastAsia="Times New Roman" w:cstheme="minorHAnsi"/>
                <w:color w:val="333333"/>
                <w:lang w:eastAsia="el-GR"/>
              </w:rPr>
            </w:pPr>
            <w:r w:rsidRPr="00E969DD">
              <w:rPr>
                <w:rFonts w:eastAsia="Times New Roman" w:cstheme="minorHAnsi"/>
                <w:color w:val="333333"/>
                <w:lang w:eastAsia="el-GR"/>
              </w:rPr>
              <w:t xml:space="preserve">7.1 </w:t>
            </w:r>
            <w:r w:rsidRPr="00861DFC">
              <w:rPr>
                <w:rFonts w:eastAsia="Times New Roman" w:cstheme="minorHAnsi"/>
                <w:color w:val="333333"/>
                <w:lang w:eastAsia="el-GR"/>
              </w:rPr>
              <w:t>«Δομή οργανικών ενώσεων - Διπλός και τριπλ</w:t>
            </w:r>
            <w:r>
              <w:rPr>
                <w:rFonts w:eastAsia="Times New Roman" w:cstheme="minorHAnsi"/>
                <w:color w:val="333333"/>
                <w:lang w:eastAsia="el-GR"/>
              </w:rPr>
              <w:t>ός δεσμός- Επαγωγικό φαινόμενο»</w:t>
            </w:r>
          </w:p>
          <w:p w:rsidR="00E13017" w:rsidRDefault="00E13017" w:rsidP="00E13017">
            <w:pPr>
              <w:shd w:val="clear" w:color="auto" w:fill="FFFFFF"/>
              <w:spacing w:after="0"/>
              <w:rPr>
                <w:rFonts w:eastAsia="Times New Roman" w:cstheme="minorHAnsi"/>
                <w:color w:val="333333"/>
                <w:lang w:eastAsia="el-GR"/>
              </w:rPr>
            </w:pPr>
            <w:r w:rsidRPr="00861DFC">
              <w:rPr>
                <w:rFonts w:eastAsia="Times New Roman" w:cstheme="minorHAnsi"/>
                <w:b/>
                <w:color w:val="333333"/>
                <w:lang w:eastAsia="el-GR"/>
              </w:rPr>
              <w:t>ΕKTΟΣ</w:t>
            </w:r>
            <w:r w:rsidRPr="00861DFC">
              <w:rPr>
                <w:rFonts w:eastAsia="Times New Roman" w:cstheme="minorHAnsi"/>
                <w:color w:val="333333"/>
                <w:lang w:eastAsia="el-GR"/>
              </w:rPr>
              <w:t xml:space="preserve"> ΑΠΟ:</w:t>
            </w:r>
            <w:r>
              <w:rPr>
                <w:rFonts w:eastAsia="Times New Roman" w:cstheme="minorHAnsi"/>
                <w:color w:val="333333"/>
                <w:lang w:eastAsia="el-GR"/>
              </w:rPr>
              <w:t xml:space="preserve"> </w:t>
            </w:r>
            <w:r w:rsidRPr="00861DFC">
              <w:rPr>
                <w:rFonts w:eastAsia="Times New Roman" w:cstheme="minorHAnsi"/>
                <w:color w:val="333333"/>
                <w:lang w:eastAsia="el-GR"/>
              </w:rPr>
              <w:t>την υποενότητα «Επαγωγικό φαινόμενο»</w:t>
            </w:r>
          </w:p>
          <w:p w:rsidR="00E13017" w:rsidRDefault="00E13017" w:rsidP="00E13017">
            <w:pPr>
              <w:shd w:val="clear" w:color="auto" w:fill="FFFFFF"/>
              <w:spacing w:after="0"/>
              <w:rPr>
                <w:rFonts w:eastAsia="Times New Roman" w:cstheme="minorHAnsi"/>
                <w:color w:val="333333"/>
                <w:lang w:eastAsia="el-GR"/>
              </w:rPr>
            </w:pPr>
            <w:r w:rsidRPr="00E969DD">
              <w:rPr>
                <w:rFonts w:eastAsia="Times New Roman" w:cstheme="minorHAnsi"/>
                <w:color w:val="333333"/>
                <w:lang w:eastAsia="el-GR"/>
              </w:rPr>
              <w:t xml:space="preserve">7.3 </w:t>
            </w:r>
            <w:r w:rsidRPr="00861DFC">
              <w:rPr>
                <w:rFonts w:eastAsia="Times New Roman" w:cstheme="minorHAnsi"/>
                <w:color w:val="333333"/>
                <w:lang w:eastAsia="el-GR"/>
              </w:rPr>
              <w:t xml:space="preserve">«Κατηγορίες </w:t>
            </w:r>
            <w:r w:rsidRPr="00E969DD">
              <w:rPr>
                <w:rFonts w:eastAsia="Times New Roman" w:cstheme="minorHAnsi"/>
                <w:color w:val="333333"/>
                <w:lang w:eastAsia="el-GR"/>
              </w:rPr>
              <w:t>οργανικών αντιδράσεων και μερικ</w:t>
            </w:r>
            <w:r w:rsidRPr="00861DFC">
              <w:rPr>
                <w:rFonts w:eastAsia="Times New Roman" w:cstheme="minorHAnsi"/>
                <w:color w:val="333333"/>
                <w:lang w:eastAsia="el-GR"/>
              </w:rPr>
              <w:t>οί μη</w:t>
            </w:r>
            <w:r>
              <w:rPr>
                <w:rFonts w:eastAsia="Times New Roman" w:cstheme="minorHAnsi"/>
                <w:color w:val="333333"/>
                <w:lang w:eastAsia="el-GR"/>
              </w:rPr>
              <w:t>χανισμοί οργανικών αντιδράσεων»</w:t>
            </w:r>
          </w:p>
          <w:p w:rsidR="00E13017" w:rsidRDefault="00E13017" w:rsidP="00E13017">
            <w:pPr>
              <w:spacing w:after="0"/>
              <w:rPr>
                <w:rFonts w:eastAsia="Times New Roman" w:cstheme="minorHAnsi"/>
                <w:color w:val="333333"/>
                <w:lang w:eastAsia="el-GR"/>
              </w:rPr>
            </w:pPr>
            <w:r w:rsidRPr="00704E6C">
              <w:rPr>
                <w:rFonts w:eastAsia="Times New Roman" w:cstheme="minorHAnsi"/>
                <w:b/>
                <w:color w:val="333333"/>
                <w:lang w:eastAsia="el-GR"/>
              </w:rPr>
              <w:t>ΕΚΤΟΣ</w:t>
            </w:r>
            <w:r w:rsidRPr="00E969DD">
              <w:rPr>
                <w:rFonts w:eastAsia="Times New Roman" w:cstheme="minorHAnsi"/>
                <w:color w:val="333333"/>
                <w:lang w:eastAsia="el-GR"/>
              </w:rPr>
              <w:t xml:space="preserve"> από </w:t>
            </w:r>
            <w:r w:rsidRPr="00861DFC">
              <w:rPr>
                <w:rFonts w:eastAsia="Times New Roman" w:cstheme="minorHAnsi"/>
                <w:color w:val="333333"/>
                <w:lang w:eastAsia="el-GR"/>
              </w:rPr>
              <w:t>«Η αλογόνωση των αλκανίων», «Η αρωματική υποκατάσταση» και «Μερικοί μηχανισμοί οργανικών αντιδράσεων»</w:t>
            </w:r>
          </w:p>
          <w:p w:rsidR="00E13017" w:rsidRDefault="00E13017" w:rsidP="00E13017">
            <w:pPr>
              <w:shd w:val="clear" w:color="auto" w:fill="FFFFFF"/>
              <w:spacing w:after="0"/>
              <w:rPr>
                <w:rFonts w:eastAsia="Times New Roman" w:cstheme="minorHAnsi"/>
                <w:color w:val="333333"/>
                <w:lang w:eastAsia="el-GR"/>
              </w:rPr>
            </w:pPr>
            <w:r w:rsidRPr="00861DFC">
              <w:rPr>
                <w:rFonts w:eastAsia="Times New Roman" w:cstheme="minorHAnsi"/>
                <w:color w:val="333333"/>
                <w:lang w:eastAsia="el-GR"/>
              </w:rPr>
              <w:t>7.4 «Οργανικές συνθέσεις - Διακρίσεις»</w:t>
            </w:r>
          </w:p>
          <w:p w:rsidR="00E13017" w:rsidRPr="00982B99" w:rsidRDefault="002B7A74" w:rsidP="00E13017">
            <w:pPr>
              <w:spacing w:after="0"/>
              <w:rPr>
                <w:rFonts w:cstheme="minorHAnsi"/>
                <w:bCs/>
              </w:rPr>
            </w:pPr>
            <w:r w:rsidRPr="00704E6C">
              <w:rPr>
                <w:rFonts w:eastAsia="Times New Roman" w:cstheme="minorHAnsi"/>
                <w:b/>
                <w:color w:val="333333"/>
                <w:lang w:eastAsia="el-GR"/>
              </w:rPr>
              <w:t>ΕΚΤΟΣ</w:t>
            </w:r>
            <w:r w:rsidRPr="00E969DD">
              <w:rPr>
                <w:rFonts w:eastAsia="Times New Roman" w:cstheme="minorHAnsi"/>
                <w:color w:val="333333"/>
                <w:lang w:eastAsia="el-GR"/>
              </w:rPr>
              <w:t xml:space="preserve">  </w:t>
            </w:r>
            <w:r w:rsidRPr="00861DFC">
              <w:rPr>
                <w:rFonts w:eastAsia="Times New Roman" w:cstheme="minorHAnsi"/>
                <w:color w:val="333333"/>
                <w:lang w:eastAsia="el-GR"/>
              </w:rPr>
              <w:t xml:space="preserve">την υποενότητα «Οργανικές συνθέσεις» της παρ. με εξαίρεση την </w:t>
            </w:r>
            <w:bookmarkStart w:id="0" w:name="_GoBack"/>
            <w:r w:rsidRPr="008B0AAA">
              <w:rPr>
                <w:rFonts w:eastAsia="Times New Roman" w:cstheme="minorHAnsi"/>
                <w:lang w:eastAsia="el-GR"/>
              </w:rPr>
              <w:t>αλογονοφορμική</w:t>
            </w:r>
            <w:bookmarkEnd w:id="0"/>
            <w:r w:rsidRPr="00861DFC">
              <w:rPr>
                <w:rFonts w:eastAsia="Times New Roman" w:cstheme="minorHAnsi"/>
                <w:color w:val="FF0000"/>
                <w:lang w:eastAsia="el-GR"/>
              </w:rPr>
              <w:t xml:space="preserve"> </w:t>
            </w:r>
            <w:r w:rsidRPr="00861DFC">
              <w:rPr>
                <w:rFonts w:eastAsia="Times New Roman" w:cstheme="minorHAnsi"/>
                <w:color w:val="333333"/>
                <w:lang w:eastAsia="el-GR"/>
              </w:rPr>
              <w:t>αντίδραση</w:t>
            </w:r>
            <w:r w:rsidRPr="00982B99">
              <w:rPr>
                <w:rFonts w:cstheme="minorHAnsi"/>
                <w:bCs/>
              </w:rPr>
              <w:t xml:space="preserve"> </w:t>
            </w:r>
          </w:p>
        </w:tc>
      </w:tr>
    </w:tbl>
    <w:p w:rsidR="002E6837" w:rsidRDefault="002E6837"/>
    <w:tbl>
      <w:tblPr>
        <w:tblStyle w:val="a3"/>
        <w:tblW w:w="0" w:type="auto"/>
        <w:tblLook w:val="04A0"/>
      </w:tblPr>
      <w:tblGrid>
        <w:gridCol w:w="8296"/>
      </w:tblGrid>
      <w:tr w:rsidR="006B32E0" w:rsidRPr="00B45D2C" w:rsidTr="00B45D2C">
        <w:tc>
          <w:tcPr>
            <w:tcW w:w="8296" w:type="dxa"/>
          </w:tcPr>
          <w:p w:rsidR="006B32E0" w:rsidRPr="00B45D2C" w:rsidRDefault="006B32E0" w:rsidP="00B45D2C">
            <w:pPr>
              <w:ind w:left="142" w:right="142"/>
              <w:rPr>
                <w:b/>
                <w:color w:val="660066"/>
                <w:sz w:val="20"/>
                <w:szCs w:val="20"/>
              </w:rPr>
            </w:pPr>
            <w:r w:rsidRPr="00B45D2C">
              <w:rPr>
                <w:b/>
                <w:color w:val="660066"/>
                <w:sz w:val="20"/>
                <w:szCs w:val="20"/>
              </w:rPr>
              <w:t>ΣΗΜΑΝΤΙΚΕΣ ΕΠΙΣΗΜΑΝΣΕΙΣ (σχετικά με τη διδακτέα/εξεταστέα ύλη για το 2019-20):</w:t>
            </w:r>
          </w:p>
          <w:p w:rsidR="006B32E0" w:rsidRPr="00B45D2C" w:rsidRDefault="006B32E0" w:rsidP="00AD2096">
            <w:pPr>
              <w:pStyle w:val="a4"/>
              <w:numPr>
                <w:ilvl w:val="0"/>
                <w:numId w:val="12"/>
              </w:numPr>
              <w:tabs>
                <w:tab w:val="left" w:pos="426"/>
              </w:tabs>
              <w:spacing w:after="160" w:line="259" w:lineRule="auto"/>
              <w:ind w:left="284" w:right="142" w:firstLine="0"/>
              <w:jc w:val="both"/>
              <w:rPr>
                <w:color w:val="660066"/>
                <w:sz w:val="20"/>
                <w:szCs w:val="20"/>
              </w:rPr>
            </w:pPr>
            <w:r w:rsidRPr="00B45D2C">
              <w:rPr>
                <w:color w:val="660066"/>
                <w:sz w:val="20"/>
                <w:szCs w:val="20"/>
              </w:rPr>
              <w:t xml:space="preserve">Η </w:t>
            </w:r>
            <w:r w:rsidR="00B45D2C" w:rsidRPr="00B45D2C">
              <w:rPr>
                <w:color w:val="660066"/>
                <w:sz w:val="20"/>
                <w:szCs w:val="20"/>
              </w:rPr>
              <w:t>διδακτέα/εξεταστέα ύλη</w:t>
            </w:r>
            <w:r w:rsidRPr="00B45D2C">
              <w:rPr>
                <w:color w:val="660066"/>
                <w:sz w:val="20"/>
                <w:szCs w:val="20"/>
              </w:rPr>
              <w:t xml:space="preserve"> έχει δομηθεί με τέτοιο τρόπο που να ενισχύει την εννοιολόγηση, να προβάλλει τον πειραματικό χαρακτήρα της χημείας, να νοηματοδοτεί τα διδασκόμενα μέσω της παρουσίασης παραδειγμάτων από την καθημερινή ζωή, να συνδέει τις έννοιες (όπου αυτό είναι εφικτό) με τις άλλες Φυσικές Επιστήμες, να επισημαίνει την εξάρτηση των περισσοτέρων μεγεθών από τις ποσότητες των ουσιών, αλλά και να περιορίσει την έκταση των ασκήσεων και των προβλημάτων που δε συμβάλλουν στην βαθύτερη κατανόηση των φαινομένων. </w:t>
            </w:r>
          </w:p>
        </w:tc>
      </w:tr>
      <w:tr w:rsidR="00B45D2C" w:rsidRPr="00B45D2C" w:rsidTr="00B45D2C">
        <w:tc>
          <w:tcPr>
            <w:tcW w:w="8296" w:type="dxa"/>
            <w:shd w:val="clear" w:color="auto" w:fill="EEE0FF"/>
          </w:tcPr>
          <w:p w:rsidR="00B45D2C" w:rsidRPr="003045C9" w:rsidRDefault="00B45D2C" w:rsidP="00B45D2C">
            <w:pPr>
              <w:spacing w:after="0" w:line="259" w:lineRule="auto"/>
              <w:ind w:left="142" w:right="142"/>
              <w:jc w:val="both"/>
              <w:rPr>
                <w:color w:val="660066"/>
                <w:sz w:val="18"/>
                <w:szCs w:val="18"/>
                <w:u w:val="single"/>
              </w:rPr>
            </w:pPr>
            <w:r w:rsidRPr="003045C9">
              <w:rPr>
                <w:color w:val="660066"/>
                <w:sz w:val="18"/>
                <w:szCs w:val="18"/>
                <w:u w:val="single"/>
              </w:rPr>
              <w:t xml:space="preserve">Επιπλέον επισημάνσεις σχετικά με την επιλογή, τη σειρά και τη σύνδεση των κεφαλαίων που διαπραγματεύεται η </w:t>
            </w:r>
            <w:r w:rsidR="008912BF" w:rsidRPr="003045C9">
              <w:rPr>
                <w:color w:val="660066"/>
                <w:sz w:val="18"/>
                <w:szCs w:val="18"/>
                <w:u w:val="single"/>
              </w:rPr>
              <w:t xml:space="preserve">διδακτέα/εξετασέα </w:t>
            </w:r>
            <w:r w:rsidRPr="003045C9">
              <w:rPr>
                <w:color w:val="660066"/>
                <w:sz w:val="18"/>
                <w:szCs w:val="18"/>
                <w:u w:val="single"/>
              </w:rPr>
              <w:t>ύλη</w:t>
            </w:r>
            <w:r w:rsidR="0017495C" w:rsidRPr="003045C9">
              <w:rPr>
                <w:color w:val="660066"/>
                <w:sz w:val="18"/>
                <w:szCs w:val="18"/>
                <w:u w:val="single"/>
              </w:rPr>
              <w:t xml:space="preserve"> για το σχολικό έτος 2019-20</w:t>
            </w:r>
            <w:r w:rsidRPr="003045C9">
              <w:rPr>
                <w:color w:val="660066"/>
                <w:sz w:val="18"/>
                <w:szCs w:val="18"/>
                <w:u w:val="single"/>
              </w:rPr>
              <w:t xml:space="preserve">. </w:t>
            </w:r>
          </w:p>
          <w:p w:rsidR="00B45D2C" w:rsidRPr="00B45D2C" w:rsidRDefault="00B45D2C" w:rsidP="00B45D2C">
            <w:pPr>
              <w:numPr>
                <w:ilvl w:val="0"/>
                <w:numId w:val="4"/>
              </w:numPr>
              <w:spacing w:after="160" w:line="259" w:lineRule="auto"/>
              <w:ind w:left="142" w:right="142" w:firstLine="0"/>
              <w:contextualSpacing/>
              <w:jc w:val="both"/>
              <w:rPr>
                <w:color w:val="660066"/>
                <w:sz w:val="18"/>
                <w:szCs w:val="18"/>
              </w:rPr>
            </w:pPr>
            <w:r w:rsidRPr="00B45D2C">
              <w:rPr>
                <w:color w:val="660066"/>
                <w:sz w:val="18"/>
                <w:szCs w:val="18"/>
              </w:rPr>
              <w:t xml:space="preserve">Η διδασκαλία ξεκινά με τη </w:t>
            </w:r>
            <w:r w:rsidRPr="00B45D2C">
              <w:rPr>
                <w:b/>
                <w:color w:val="660066"/>
                <w:sz w:val="18"/>
                <w:szCs w:val="18"/>
              </w:rPr>
              <w:t>Θερμοχημεία</w:t>
            </w:r>
            <w:r w:rsidRPr="00B45D2C">
              <w:rPr>
                <w:color w:val="660066"/>
                <w:sz w:val="18"/>
                <w:szCs w:val="18"/>
              </w:rPr>
              <w:t xml:space="preserve">, διότι δεν προαπαιτεί καμία από τις ακόλουθες έννοιες ως γνωστική βάση. </w:t>
            </w:r>
          </w:p>
          <w:p w:rsidR="00B45D2C" w:rsidRPr="00B45D2C" w:rsidRDefault="00B45D2C" w:rsidP="00B45D2C">
            <w:pPr>
              <w:spacing w:after="160" w:line="259" w:lineRule="auto"/>
              <w:ind w:left="142" w:right="142"/>
              <w:contextualSpacing/>
              <w:jc w:val="both"/>
              <w:rPr>
                <w:color w:val="660066"/>
                <w:sz w:val="18"/>
                <w:szCs w:val="18"/>
              </w:rPr>
            </w:pPr>
            <w:r w:rsidRPr="00B45D2C">
              <w:rPr>
                <w:color w:val="660066"/>
                <w:sz w:val="18"/>
                <w:szCs w:val="18"/>
              </w:rPr>
              <w:t xml:space="preserve">Είναι δόκιμο να αναδειχθεί ο ρόλος της </w:t>
            </w:r>
            <w:r w:rsidRPr="00B45D2C">
              <w:rPr>
                <w:color w:val="660066"/>
                <w:sz w:val="18"/>
                <w:szCs w:val="18"/>
                <w:u w:val="single"/>
              </w:rPr>
              <w:t>ενεργειακής μεταβολής</w:t>
            </w:r>
            <w:r w:rsidRPr="00B45D2C">
              <w:rPr>
                <w:color w:val="660066"/>
                <w:sz w:val="18"/>
                <w:szCs w:val="18"/>
              </w:rPr>
              <w:t>, μέσω της χημικής αντίδρασης και να παραλληλιστεί με άλλες ενεργειακές μεταβολές που συνοδεύουν τις χημικές αντιδράσεις, όπως την παραγωγή ηλεκτρικ</w:t>
            </w:r>
            <w:r w:rsidR="008912BF">
              <w:rPr>
                <w:color w:val="660066"/>
                <w:sz w:val="18"/>
                <w:szCs w:val="18"/>
              </w:rPr>
              <w:t>ής ενέργειας, ακτινοβολίας, κ.ά.</w:t>
            </w:r>
          </w:p>
          <w:p w:rsidR="00B45D2C" w:rsidRPr="00B45D2C" w:rsidRDefault="00B45D2C" w:rsidP="00B45D2C">
            <w:pPr>
              <w:spacing w:after="160" w:line="259" w:lineRule="auto"/>
              <w:ind w:left="142" w:right="142"/>
              <w:contextualSpacing/>
              <w:jc w:val="both"/>
              <w:rPr>
                <w:color w:val="660066"/>
                <w:sz w:val="18"/>
                <w:szCs w:val="18"/>
              </w:rPr>
            </w:pPr>
            <w:r w:rsidRPr="00B45D2C">
              <w:rPr>
                <w:color w:val="660066"/>
                <w:sz w:val="18"/>
                <w:szCs w:val="18"/>
              </w:rPr>
              <w:t>Προτείνεται να επισημανθεί η σχέση της ποσότητας των αντιδρώντων με αυτή της μεταβολής της ενθαλπίας, δίνοντας παραδείγματα και από την καθημερινή ζωή (σύγκριση της θερμότητας που εκλύεται από την καύση ενός κούτσουρου με εκείνη που εκλύεται από την καύση ενός σπίρτου)</w:t>
            </w:r>
            <w:r w:rsidR="008912BF">
              <w:rPr>
                <w:color w:val="660066"/>
                <w:sz w:val="18"/>
                <w:szCs w:val="18"/>
              </w:rPr>
              <w:t>.</w:t>
            </w:r>
          </w:p>
          <w:p w:rsidR="00B45D2C" w:rsidRPr="00B45D2C" w:rsidRDefault="00B45D2C" w:rsidP="00B45D2C">
            <w:pPr>
              <w:numPr>
                <w:ilvl w:val="0"/>
                <w:numId w:val="4"/>
              </w:numPr>
              <w:spacing w:after="160" w:line="259" w:lineRule="auto"/>
              <w:ind w:left="142" w:right="142" w:firstLine="0"/>
              <w:contextualSpacing/>
              <w:jc w:val="both"/>
              <w:rPr>
                <w:color w:val="660066"/>
                <w:sz w:val="18"/>
                <w:szCs w:val="18"/>
              </w:rPr>
            </w:pPr>
            <w:r w:rsidRPr="00B45D2C">
              <w:rPr>
                <w:color w:val="660066"/>
                <w:sz w:val="18"/>
                <w:szCs w:val="18"/>
              </w:rPr>
              <w:t xml:space="preserve">Ακολουθούν τα κεφάλαια της </w:t>
            </w:r>
            <w:r w:rsidRPr="00B45D2C">
              <w:rPr>
                <w:b/>
                <w:color w:val="660066"/>
                <w:sz w:val="18"/>
                <w:szCs w:val="18"/>
              </w:rPr>
              <w:t>Χημικής Κινητικής, Χημικής Ισορροπίας και Ιοντικής Ισορροπίας</w:t>
            </w:r>
            <w:r w:rsidRPr="00B45D2C">
              <w:rPr>
                <w:color w:val="660066"/>
                <w:sz w:val="18"/>
                <w:szCs w:val="18"/>
              </w:rPr>
              <w:t xml:space="preserve">. Τα κεφάλαια αυτά είναι «σχεδόν» αδιαίρετα  μεταξύ τους διδακτικά, αφού το τέλος του ενός οδηγεί στις αρχές του άλλου.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Η </w:t>
            </w:r>
            <w:r w:rsidRPr="00B45D2C">
              <w:rPr>
                <w:b/>
                <w:color w:val="660066"/>
                <w:sz w:val="18"/>
                <w:szCs w:val="18"/>
              </w:rPr>
              <w:t>Χημική Κινητική</w:t>
            </w:r>
            <w:r w:rsidRPr="00B45D2C">
              <w:rPr>
                <w:color w:val="660066"/>
                <w:sz w:val="18"/>
                <w:szCs w:val="18"/>
              </w:rPr>
              <w:t xml:space="preserve"> εισάγει τον παράγοντα «ταχύτητα» στις χημικές αντιδράσεις. Θεωρείται σκόπιμο να γίνει σαφής </w:t>
            </w:r>
            <w:r w:rsidRPr="00B45D2C">
              <w:rPr>
                <w:color w:val="660066"/>
                <w:sz w:val="18"/>
                <w:szCs w:val="18"/>
                <w:u w:val="single"/>
              </w:rPr>
              <w:t>διάκριση</w:t>
            </w:r>
            <w:r w:rsidRPr="00B45D2C">
              <w:rPr>
                <w:color w:val="660066"/>
                <w:sz w:val="18"/>
                <w:szCs w:val="18"/>
              </w:rPr>
              <w:t xml:space="preserve"> </w:t>
            </w:r>
            <w:r w:rsidRPr="00B45D2C">
              <w:rPr>
                <w:color w:val="660066"/>
                <w:sz w:val="18"/>
                <w:szCs w:val="18"/>
                <w:u w:val="single"/>
              </w:rPr>
              <w:t>ανάμεσα</w:t>
            </w:r>
            <w:r w:rsidRPr="00B45D2C">
              <w:rPr>
                <w:color w:val="660066"/>
                <w:sz w:val="18"/>
                <w:szCs w:val="18"/>
              </w:rPr>
              <w:t xml:space="preserve"> στον </w:t>
            </w:r>
            <w:r w:rsidRPr="00B45D2C">
              <w:rPr>
                <w:color w:val="660066"/>
                <w:sz w:val="18"/>
                <w:szCs w:val="18"/>
                <w:u w:val="single"/>
              </w:rPr>
              <w:t>«κινητικό» και «θερμοδυναμικό παράγοντα»</w:t>
            </w:r>
            <w:r w:rsidRPr="00B45D2C">
              <w:rPr>
                <w:color w:val="660066"/>
                <w:sz w:val="18"/>
                <w:szCs w:val="18"/>
              </w:rPr>
              <w:t xml:space="preserve"> μιας χημικής </w:t>
            </w:r>
            <w:r w:rsidRPr="00B45D2C">
              <w:rPr>
                <w:color w:val="660066"/>
                <w:sz w:val="18"/>
                <w:szCs w:val="18"/>
              </w:rPr>
              <w:lastRenderedPageBreak/>
              <w:t>μεταβολής. Πρέπει να διευκρινιστεί ότι είναι δύο ανεξάρτητοι παράγοντες, και οι μαθητές</w:t>
            </w:r>
            <w:r w:rsidR="008912BF">
              <w:rPr>
                <w:color w:val="660066"/>
                <w:sz w:val="18"/>
                <w:szCs w:val="18"/>
              </w:rPr>
              <w:t>/μαθήτριες</w:t>
            </w:r>
            <w:r w:rsidRPr="00B45D2C">
              <w:rPr>
                <w:color w:val="660066"/>
                <w:sz w:val="18"/>
                <w:szCs w:val="18"/>
              </w:rPr>
              <w:t xml:space="preserve"> θα μάθουν «τρόπ</w:t>
            </w:r>
            <w:r w:rsidR="008912BF">
              <w:rPr>
                <w:color w:val="660066"/>
                <w:sz w:val="18"/>
                <w:szCs w:val="18"/>
              </w:rPr>
              <w:t xml:space="preserve">ους» να τους επηρεάζουν. Για τον </w:t>
            </w:r>
            <w:r w:rsidRPr="00B45D2C">
              <w:rPr>
                <w:color w:val="660066"/>
                <w:sz w:val="18"/>
                <w:szCs w:val="18"/>
              </w:rPr>
              <w:t xml:space="preserve">λόγο αυτό πρέπει να δοθεί πολύ μεγάλη έμφαση στους παράγοντες που επηρεάζουν μια αντίδραση καθώς και τον τρόπο που την επηρεάζουν. </w:t>
            </w:r>
            <w:r w:rsidRPr="00B45D2C">
              <w:rPr>
                <w:color w:val="660066"/>
                <w:sz w:val="18"/>
                <w:szCs w:val="18"/>
                <w:u w:val="single"/>
              </w:rPr>
              <w:t>Παραδείγματα</w:t>
            </w:r>
            <w:r w:rsidRPr="00B45D2C">
              <w:rPr>
                <w:color w:val="660066"/>
                <w:sz w:val="18"/>
                <w:szCs w:val="18"/>
              </w:rPr>
              <w:t xml:space="preserve"> τέτοια, είναι ο ρόλος του ψυγείου και συνεπώς της χαμηλής θερμοκρασίας στην επίδραση της ταχύτητας αλλοίωσης των τροφίμων, στο ρόλο του βαθμού κατάτμησης ενός στερεού, όπως για παράδειγμα τα αναβράζοντα φάρμακα, ή ο μικρός χρόνος διατήρησης ενός τροφίμου όταν είναι λεπτοκομμένο, σε σχέση με το να ήταν η ίδια ποσότητα συμπαγής, ο ρόλος της συγκέντρωσης στην ταχύτητα μιας αντίδρασης, όπως για παράδειγμα τα συμπυκνωμένα απορρυπαντικά ή η έντονη καύση παρουσία αέρα πλούσιου σε οξυγόνο, αλλά και οι καταλυτικές αντιδράσεις, όπως οι ενζυμικές.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Τέλος στο κεφάλαιο αυτό προτείνεται να δοθεί μεγάλη έμφαση στα </w:t>
            </w:r>
            <w:r w:rsidRPr="00B45D2C">
              <w:rPr>
                <w:color w:val="660066"/>
                <w:sz w:val="18"/>
                <w:szCs w:val="18"/>
                <w:u w:val="single"/>
              </w:rPr>
              <w:t>διαγράμματα</w:t>
            </w:r>
            <w:r w:rsidRPr="00B45D2C">
              <w:rPr>
                <w:color w:val="660066"/>
                <w:sz w:val="18"/>
                <w:szCs w:val="18"/>
              </w:rPr>
              <w:t xml:space="preserve"> και την ερμηνεία αυτών, καθώς και στη σύγκριση μεταξύ διαγραμμάτων τα οποία διαφέρουν κατά ένα παράγοντα (παράδειγμα διάγραμμα συγκέντρωσης –χρόνου, για διαφορετικές θερμοκρασίες).</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Στη συνέχεια ακολουθεί το κεφάλαιο της </w:t>
            </w:r>
            <w:r w:rsidRPr="00B45D2C">
              <w:rPr>
                <w:b/>
                <w:color w:val="660066"/>
                <w:sz w:val="18"/>
                <w:szCs w:val="18"/>
              </w:rPr>
              <w:t>Χημικής Ισορροπίας</w:t>
            </w:r>
            <w:r w:rsidRPr="00B45D2C">
              <w:rPr>
                <w:color w:val="660066"/>
                <w:sz w:val="18"/>
                <w:szCs w:val="18"/>
              </w:rPr>
              <w:t>. Η ισορροπία ως έννοια διατρέχει οριζόντια τη χημεία και πρέπει να ανακαλείται στους</w:t>
            </w:r>
            <w:r w:rsidR="008912BF">
              <w:rPr>
                <w:color w:val="660066"/>
                <w:sz w:val="18"/>
                <w:szCs w:val="18"/>
              </w:rPr>
              <w:t>/στις</w:t>
            </w:r>
            <w:r w:rsidRPr="00B45D2C">
              <w:rPr>
                <w:color w:val="660066"/>
                <w:sz w:val="18"/>
                <w:szCs w:val="18"/>
              </w:rPr>
              <w:t xml:space="preserve"> μαθητές</w:t>
            </w:r>
            <w:r w:rsidR="008912BF">
              <w:rPr>
                <w:color w:val="660066"/>
                <w:sz w:val="18"/>
                <w:szCs w:val="18"/>
              </w:rPr>
              <w:t>/μαθήτριες</w:t>
            </w:r>
            <w:r w:rsidRPr="00B45D2C">
              <w:rPr>
                <w:color w:val="660066"/>
                <w:sz w:val="18"/>
                <w:szCs w:val="18"/>
              </w:rPr>
              <w:t xml:space="preserve">, οποτεδήποτε την συναντούν. Προκειμένου να γίνει καλύτερα κατανοητή προτείνεται να </w:t>
            </w:r>
            <w:r w:rsidRPr="00B45D2C">
              <w:rPr>
                <w:color w:val="660066"/>
                <w:sz w:val="18"/>
                <w:szCs w:val="18"/>
                <w:u w:val="single"/>
              </w:rPr>
              <w:t>συνδέεται</w:t>
            </w:r>
            <w:r w:rsidRPr="00B45D2C">
              <w:rPr>
                <w:color w:val="660066"/>
                <w:sz w:val="18"/>
                <w:szCs w:val="18"/>
              </w:rPr>
              <w:t xml:space="preserve"> και </w:t>
            </w:r>
            <w:r w:rsidRPr="00B45D2C">
              <w:rPr>
                <w:color w:val="660066"/>
                <w:sz w:val="18"/>
                <w:szCs w:val="18"/>
                <w:u w:val="single"/>
              </w:rPr>
              <w:t>με τις άλλες φυσικές επιστήμες</w:t>
            </w:r>
            <w:r w:rsidRPr="00B45D2C">
              <w:rPr>
                <w:color w:val="660066"/>
                <w:sz w:val="18"/>
                <w:szCs w:val="18"/>
              </w:rPr>
              <w:t xml:space="preserve">, όπως η βιολογία (οικοσυστήματα) και τη φυσική (μηχανική ισορροπία).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Η </w:t>
            </w:r>
            <w:r w:rsidRPr="00B45D2C">
              <w:rPr>
                <w:b/>
                <w:color w:val="660066"/>
                <w:sz w:val="18"/>
                <w:szCs w:val="18"/>
              </w:rPr>
              <w:t>Ιοντική Ισορροπία</w:t>
            </w:r>
            <w:r w:rsidRPr="00B45D2C">
              <w:rPr>
                <w:color w:val="660066"/>
                <w:sz w:val="18"/>
                <w:szCs w:val="18"/>
              </w:rPr>
              <w:t xml:space="preserve"> είναι μια υποπερίπτωση της Χημικής Ισορροπίας και έχει ιδιαίτερο ενδιαφέρον καθώς όλα τα βιολογικά συστήματα αναφέρονται σε υδατικά διαλύματα. Επιπλέον προτείνεται να δοθεί έμφαση στα ρυθμιστικά διαλύματα, αφενός λόγω της ικανότητας τους να «αυτορυθμίζουν» το </w:t>
            </w:r>
            <w:r w:rsidRPr="00B45D2C">
              <w:rPr>
                <w:color w:val="660066"/>
                <w:sz w:val="18"/>
                <w:szCs w:val="18"/>
                <w:lang w:val="en-US"/>
              </w:rPr>
              <w:t>pH</w:t>
            </w:r>
            <w:r w:rsidRPr="00B45D2C">
              <w:rPr>
                <w:color w:val="660066"/>
                <w:sz w:val="18"/>
                <w:szCs w:val="18"/>
              </w:rPr>
              <w:t xml:space="preserve"> εντός ορίων (υπενθύμιση στην αρχή </w:t>
            </w:r>
            <w:r w:rsidRPr="00B45D2C">
              <w:rPr>
                <w:color w:val="660066"/>
                <w:sz w:val="18"/>
                <w:szCs w:val="18"/>
                <w:lang w:val="en-US"/>
              </w:rPr>
              <w:t>Le</w:t>
            </w:r>
            <w:r w:rsidRPr="00B45D2C">
              <w:rPr>
                <w:color w:val="660066"/>
                <w:sz w:val="18"/>
                <w:szCs w:val="18"/>
              </w:rPr>
              <w:t xml:space="preserve"> </w:t>
            </w:r>
            <w:proofErr w:type="spellStart"/>
            <w:r w:rsidRPr="00B45D2C">
              <w:rPr>
                <w:color w:val="660066"/>
                <w:sz w:val="18"/>
                <w:szCs w:val="18"/>
                <w:lang w:val="en-US"/>
              </w:rPr>
              <w:t>Chatelier</w:t>
            </w:r>
            <w:proofErr w:type="spellEnd"/>
            <w:r w:rsidRPr="00B45D2C">
              <w:rPr>
                <w:color w:val="660066"/>
                <w:sz w:val="18"/>
                <w:szCs w:val="18"/>
              </w:rPr>
              <w:t>) και αφετέρου διότι δίνουν ευκαιρία για εργαστηριακές ασκήσεις και πειραματικό έλεγχο.</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Στη συνέχεια ακολουθεί η</w:t>
            </w:r>
            <w:r w:rsidRPr="00B45D2C">
              <w:rPr>
                <w:b/>
                <w:color w:val="660066"/>
                <w:sz w:val="18"/>
                <w:szCs w:val="18"/>
              </w:rPr>
              <w:t xml:space="preserve"> Ηλεκτρονιακή Δομή των Ατόμων και ο Περιοδικός Πίνακας</w:t>
            </w:r>
            <w:r w:rsidRPr="00B45D2C">
              <w:rPr>
                <w:color w:val="660066"/>
                <w:sz w:val="18"/>
                <w:szCs w:val="18"/>
              </w:rPr>
              <w:t xml:space="preserve">. Προτείνεται να δοθεί έμφαση στην πορεία εξέλιξης των απόψεων για το άτομο, να συζητηθούν τα πλεονεκτήματα του μοντέλου του </w:t>
            </w:r>
            <w:r w:rsidRPr="00B45D2C">
              <w:rPr>
                <w:color w:val="660066"/>
                <w:sz w:val="18"/>
                <w:szCs w:val="18"/>
                <w:lang w:val="en-US"/>
              </w:rPr>
              <w:t>Bohr</w:t>
            </w:r>
            <w:r w:rsidRPr="00B45D2C">
              <w:rPr>
                <w:color w:val="660066"/>
                <w:sz w:val="18"/>
                <w:szCs w:val="18"/>
              </w:rPr>
              <w:t xml:space="preserve">, οι καινοτομίες που εισήγαγε, αλλά και οι λόγοι που τελικά απορρίφθηκε.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Παρακάτω αναφέρονται ορισμένες από τις επεκτάσεις του Περιοδικού Πίνακα στα υπόλοιπα κεφάλαια της παρούσας ύλης, όπως: η καλύτερη κατανόηση του </w:t>
            </w:r>
            <w:r w:rsidRPr="00B45D2C">
              <w:rPr>
                <w:color w:val="660066"/>
                <w:sz w:val="18"/>
                <w:szCs w:val="18"/>
                <w:u w:val="single"/>
              </w:rPr>
              <w:t>επαγωγικού φαινομένου</w:t>
            </w:r>
            <w:r w:rsidRPr="00B45D2C">
              <w:rPr>
                <w:color w:val="660066"/>
                <w:sz w:val="18"/>
                <w:szCs w:val="18"/>
              </w:rPr>
              <w:t xml:space="preserve">, η κατανόηση των πολλαπλών </w:t>
            </w:r>
            <w:r w:rsidRPr="00B45D2C">
              <w:rPr>
                <w:color w:val="660066"/>
                <w:sz w:val="18"/>
                <w:szCs w:val="18"/>
                <w:u w:val="single"/>
              </w:rPr>
              <w:t>αριθμών οξείδωσης</w:t>
            </w:r>
            <w:r w:rsidRPr="00B45D2C">
              <w:rPr>
                <w:color w:val="660066"/>
                <w:sz w:val="18"/>
                <w:szCs w:val="18"/>
              </w:rPr>
              <w:t xml:space="preserve"> ορισμένων στοιχείων, </w:t>
            </w:r>
            <w:r w:rsidRPr="00B45D2C">
              <w:rPr>
                <w:color w:val="660066"/>
                <w:sz w:val="18"/>
                <w:szCs w:val="18"/>
                <w:u w:val="single"/>
              </w:rPr>
              <w:t>οξειδωτική και αναγωγική ισχύς</w:t>
            </w:r>
            <w:r w:rsidRPr="00B45D2C">
              <w:rPr>
                <w:color w:val="660066"/>
                <w:sz w:val="18"/>
                <w:szCs w:val="18"/>
              </w:rPr>
              <w:t xml:space="preserve"> των στοιχείων, η </w:t>
            </w:r>
            <w:r w:rsidRPr="00B45D2C">
              <w:rPr>
                <w:color w:val="660066"/>
                <w:sz w:val="18"/>
                <w:szCs w:val="18"/>
                <w:u w:val="single"/>
              </w:rPr>
              <w:t>πολικότητα ενός δεσμού</w:t>
            </w:r>
            <w:r w:rsidRPr="00B45D2C">
              <w:rPr>
                <w:color w:val="660066"/>
                <w:sz w:val="18"/>
                <w:szCs w:val="18"/>
              </w:rPr>
              <w:t xml:space="preserve"> και συνεπώς </w:t>
            </w:r>
            <w:r w:rsidRPr="00B45D2C">
              <w:rPr>
                <w:color w:val="660066"/>
                <w:sz w:val="18"/>
                <w:szCs w:val="18"/>
                <w:u w:val="single"/>
              </w:rPr>
              <w:t>το σημείο ζέσεως</w:t>
            </w:r>
            <w:r w:rsidRPr="00B45D2C">
              <w:rPr>
                <w:color w:val="660066"/>
                <w:sz w:val="18"/>
                <w:szCs w:val="18"/>
              </w:rPr>
              <w:t xml:space="preserve"> του σώματος αυτού και άρα και η </w:t>
            </w:r>
            <w:r w:rsidRPr="00B45D2C">
              <w:rPr>
                <w:color w:val="660066"/>
                <w:sz w:val="18"/>
                <w:szCs w:val="18"/>
                <w:u w:val="single"/>
              </w:rPr>
              <w:t>φυσική κατάσταση</w:t>
            </w:r>
            <w:r w:rsidRPr="00B45D2C">
              <w:rPr>
                <w:color w:val="660066"/>
                <w:sz w:val="18"/>
                <w:szCs w:val="18"/>
              </w:rPr>
              <w:t xml:space="preserve">, τα </w:t>
            </w:r>
            <w:r w:rsidRPr="00B45D2C">
              <w:rPr>
                <w:color w:val="660066"/>
                <w:sz w:val="18"/>
                <w:szCs w:val="18"/>
                <w:u w:val="single"/>
              </w:rPr>
              <w:t>είδος του δεσμού</w:t>
            </w:r>
            <w:r w:rsidRPr="00B45D2C">
              <w:rPr>
                <w:color w:val="660066"/>
                <w:sz w:val="18"/>
                <w:szCs w:val="18"/>
              </w:rPr>
              <w:t xml:space="preserve"> ανάμεσα σε δύο στοιχεία, η </w:t>
            </w:r>
            <w:r w:rsidRPr="00B45D2C">
              <w:rPr>
                <w:color w:val="660066"/>
                <w:sz w:val="18"/>
                <w:szCs w:val="18"/>
                <w:u w:val="single"/>
              </w:rPr>
              <w:t xml:space="preserve">σειρά εκφόρτισης </w:t>
            </w:r>
            <w:r w:rsidRPr="00B45D2C">
              <w:rPr>
                <w:color w:val="660066"/>
                <w:sz w:val="18"/>
                <w:szCs w:val="18"/>
              </w:rPr>
              <w:t xml:space="preserve">των ιόντων (που ακολουθεί), τα </w:t>
            </w:r>
            <w:r w:rsidRPr="00B45D2C">
              <w:rPr>
                <w:color w:val="660066"/>
                <w:sz w:val="18"/>
                <w:szCs w:val="18"/>
                <w:u w:val="single"/>
              </w:rPr>
              <w:t>υβριδικά τροχιακά</w:t>
            </w:r>
            <w:r w:rsidRPr="00B45D2C">
              <w:rPr>
                <w:color w:val="660066"/>
                <w:sz w:val="18"/>
                <w:szCs w:val="18"/>
              </w:rPr>
              <w:t xml:space="preserve"> και συνεπώς η γεωμετρία των οργανικών και άλλων ενώσεων, κ.ά.</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Ακολουθούν οι </w:t>
            </w:r>
            <w:r w:rsidRPr="00B45D2C">
              <w:rPr>
                <w:b/>
                <w:color w:val="660066"/>
                <w:sz w:val="18"/>
                <w:szCs w:val="18"/>
              </w:rPr>
              <w:t>Διαμοριακές Δυνάμεις</w:t>
            </w:r>
            <w:r w:rsidRPr="00B45D2C">
              <w:rPr>
                <w:color w:val="660066"/>
                <w:sz w:val="18"/>
                <w:szCs w:val="18"/>
              </w:rPr>
              <w:t xml:space="preserve">. Ο λόγος που προτάθηκαν είναι η πληθώρα των </w:t>
            </w:r>
            <w:r w:rsidRPr="00B45D2C">
              <w:rPr>
                <w:color w:val="660066"/>
                <w:sz w:val="18"/>
                <w:szCs w:val="18"/>
                <w:u w:val="single"/>
              </w:rPr>
              <w:t>εφαρμογών</w:t>
            </w:r>
            <w:r w:rsidRPr="00B45D2C">
              <w:rPr>
                <w:color w:val="660066"/>
                <w:sz w:val="18"/>
                <w:szCs w:val="18"/>
              </w:rPr>
              <w:t xml:space="preserve"> που έχουν στην καθημερινή ζωή και σε βιολογικά φαινόμενα. Μέσω αυτών μπορούν μπορεί να κατανοηθεί καλύτερα ο μηχανισμός διάστασης των ετεροπολικών ενώσεων αλλά και του ιοντισμού των ομοιοπολικών, τα σημεία ζέσεως και τήξεως διαφόρων ουσιών, η φυσική κατάσταση ουσιών, αλλά και η αλλαγή της φυσικής κατάστασης των οργανικών ενώσεων σε μια ομόλογη σειρά. Τέλος η ωσμωτική πίεση, είναι σημαντική για τα βιολογικά συστήματα και αποτελεί προαπαιτούμενη γνώση για τη μελέτη βιολογικών φαινομένων.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Ακολουθεί το κεφάλαιο της </w:t>
            </w:r>
            <w:r w:rsidRPr="00B45D2C">
              <w:rPr>
                <w:b/>
                <w:color w:val="660066"/>
                <w:sz w:val="18"/>
                <w:szCs w:val="18"/>
              </w:rPr>
              <w:t>Οξειδοαναγωγής</w:t>
            </w:r>
            <w:r w:rsidRPr="00B45D2C">
              <w:rPr>
                <w:color w:val="660066"/>
                <w:sz w:val="18"/>
                <w:szCs w:val="18"/>
              </w:rPr>
              <w:t xml:space="preserve">. Η έννοια του αριθμού οξείδωσης, καλό είναι να παρουσιαστεί στη διδασκαλία ως ένα εργαλείο που βοηθά στον χαρακτηρισμό ενός στοιχείου ή μιας ένωσης ως οξειδωτικό ή αναγωγικό. Επίσης είναι καλό να εξηγηθεί ο ορισμός και να γίνει η διάκριση με βάση το είδος των δεσμών στις ενώσεις. Το κριτήριο αυτό μπορεί να συγκριθεί και με εκείνο που χρησιμοποιήθηκε στο προηγούμενο κεφάλαιο για τη διάκριση του ιοντισμού από τη διάσταση.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 xml:space="preserve">Θεωρείται σημαντικό να παρουσιαστούν γνωστές οξειδοαναγωγικές αντιδράσεις (όπως η σύνθεση της </w:t>
            </w:r>
            <w:r w:rsidRPr="00B45D2C">
              <w:rPr>
                <w:color w:val="660066"/>
                <w:sz w:val="18"/>
                <w:szCs w:val="18"/>
                <w:lang w:val="en-US"/>
              </w:rPr>
              <w:t>NH</w:t>
            </w:r>
            <w:r w:rsidRPr="00B45D2C">
              <w:rPr>
                <w:color w:val="660066"/>
                <w:sz w:val="18"/>
                <w:szCs w:val="18"/>
                <w:vertAlign w:val="subscript"/>
              </w:rPr>
              <w:t>3</w:t>
            </w:r>
            <w:r w:rsidRPr="00B45D2C">
              <w:rPr>
                <w:color w:val="660066"/>
                <w:sz w:val="18"/>
                <w:szCs w:val="18"/>
              </w:rPr>
              <w:t xml:space="preserve">, του </w:t>
            </w:r>
            <w:r w:rsidRPr="00B45D2C">
              <w:rPr>
                <w:color w:val="660066"/>
                <w:sz w:val="18"/>
                <w:szCs w:val="18"/>
                <w:lang w:val="en-US"/>
              </w:rPr>
              <w:t>HI</w:t>
            </w:r>
            <w:r w:rsidRPr="00B45D2C">
              <w:rPr>
                <w:color w:val="660066"/>
                <w:sz w:val="18"/>
                <w:szCs w:val="18"/>
              </w:rPr>
              <w:t xml:space="preserve">, κ.α) που χρησιμοποιήθηκαν στο κεφάλαιο της χημικής ισορροπίας ως παραδείγματα αμφίδρομων αντιδράσεων καθώς και οι περισσότερες οργανικές αντιδράσεις που έμαθαν σε προηγούμενα σχολικά έτη. </w:t>
            </w:r>
          </w:p>
          <w:p w:rsidR="00B45D2C" w:rsidRPr="00B45D2C" w:rsidRDefault="00B45D2C" w:rsidP="00B45D2C">
            <w:pPr>
              <w:spacing w:after="160" w:line="259" w:lineRule="auto"/>
              <w:ind w:left="142" w:right="142"/>
              <w:jc w:val="both"/>
              <w:rPr>
                <w:color w:val="660066"/>
                <w:sz w:val="18"/>
                <w:szCs w:val="18"/>
              </w:rPr>
            </w:pPr>
            <w:r w:rsidRPr="00B45D2C">
              <w:rPr>
                <w:color w:val="660066"/>
                <w:sz w:val="18"/>
                <w:szCs w:val="18"/>
              </w:rPr>
              <w:t>Ως προς την ηλεκτροχημεία, κρίνεται απαραίτητη η σαφής διάκριση ανάμεσα σε ένα ηλεκτρολυτικό και σε ένα γαλβανικό στοιχείο. Η παράθεση παραδειγμάτων από την καθημερινή ζωή θα βοηθήσει τους μαθητές να νοηματοδοτήσουν το συγκεκριμένο κεφάλαιο. Παραδείγματα επιμεταλλώσεων από την καθημερινή ζωή, μπαταρίες, ηλιακά πάνελ, ανεμογεννήτριες αλλά και οι νευρικές ώσεις/ηλεκτρικά σήματα είναι μερικά από εκείνα που θα βοηθήσουν στην κατανόηση των φαινομένων.</w:t>
            </w:r>
          </w:p>
          <w:p w:rsidR="00B45D2C" w:rsidRPr="00B45D2C" w:rsidRDefault="00B45D2C" w:rsidP="0017495C">
            <w:pPr>
              <w:ind w:left="142" w:right="142"/>
              <w:jc w:val="both"/>
              <w:rPr>
                <w:b/>
                <w:color w:val="660066"/>
                <w:sz w:val="18"/>
                <w:szCs w:val="18"/>
              </w:rPr>
            </w:pPr>
            <w:r w:rsidRPr="00B45D2C">
              <w:rPr>
                <w:color w:val="660066"/>
                <w:sz w:val="18"/>
                <w:szCs w:val="18"/>
              </w:rPr>
              <w:lastRenderedPageBreak/>
              <w:t xml:space="preserve">Τελειώνοντας, διδάσκεται το κεφάλαιο της </w:t>
            </w:r>
            <w:r w:rsidRPr="00B45D2C">
              <w:rPr>
                <w:b/>
                <w:color w:val="660066"/>
                <w:sz w:val="18"/>
                <w:szCs w:val="18"/>
              </w:rPr>
              <w:t>Οργανικής Χημείας</w:t>
            </w:r>
            <w:r w:rsidRPr="00B45D2C">
              <w:rPr>
                <w:color w:val="660066"/>
                <w:sz w:val="18"/>
                <w:szCs w:val="18"/>
              </w:rPr>
              <w:t xml:space="preserve">. Πέραν του αμιγούς περιεχομένου του, αποτελεί άριστη ευκαιρία για </w:t>
            </w:r>
            <w:r w:rsidRPr="00B45D2C">
              <w:rPr>
                <w:color w:val="660066"/>
                <w:sz w:val="18"/>
                <w:szCs w:val="18"/>
                <w:u w:val="single"/>
              </w:rPr>
              <w:t>ανάκληση προηγούμενων γνώσεων και σύνδεση μεταξύ τους</w:t>
            </w:r>
            <w:r w:rsidRPr="00B45D2C">
              <w:rPr>
                <w:color w:val="660066"/>
                <w:sz w:val="18"/>
                <w:szCs w:val="18"/>
              </w:rPr>
              <w:t xml:space="preserve">. Τέτοια παραδείγματα είναι η έννοια της </w:t>
            </w:r>
            <w:r w:rsidRPr="00B45D2C">
              <w:rPr>
                <w:color w:val="660066"/>
                <w:sz w:val="18"/>
                <w:szCs w:val="18"/>
                <w:u w:val="single"/>
              </w:rPr>
              <w:t>Χημικής Ισορροπίας</w:t>
            </w:r>
            <w:r w:rsidRPr="00B45D2C">
              <w:rPr>
                <w:color w:val="660066"/>
                <w:sz w:val="18"/>
                <w:szCs w:val="18"/>
              </w:rPr>
              <w:t xml:space="preserve">, με την αντίδραση εστεροποίησης, η </w:t>
            </w:r>
            <w:r w:rsidRPr="00B45D2C">
              <w:rPr>
                <w:color w:val="660066"/>
                <w:sz w:val="18"/>
                <w:szCs w:val="18"/>
                <w:u w:val="single"/>
              </w:rPr>
              <w:t>κατάλυση</w:t>
            </w:r>
            <w:r w:rsidRPr="00B45D2C">
              <w:rPr>
                <w:color w:val="660066"/>
                <w:sz w:val="18"/>
                <w:szCs w:val="18"/>
              </w:rPr>
              <w:t xml:space="preserve"> με την καταλυτική υδρογόνωση αλλά και πλήθος άλλων αντιδράσεων, η </w:t>
            </w:r>
            <w:r w:rsidRPr="00B45D2C">
              <w:rPr>
                <w:color w:val="660066"/>
                <w:sz w:val="18"/>
                <w:szCs w:val="18"/>
                <w:u w:val="single"/>
              </w:rPr>
              <w:t>οξειδοαναγωγή</w:t>
            </w:r>
            <w:r w:rsidRPr="00B45D2C">
              <w:rPr>
                <w:color w:val="660066"/>
                <w:sz w:val="18"/>
                <w:szCs w:val="18"/>
              </w:rPr>
              <w:t xml:space="preserve"> με πληθώρα οργανικών αντιδράσεων που μεταβάλλονται οι αριθμοί οξείδωσης, με την ισχύ των οξέων και των βάσεων (αμίνες, αντιδραστήρια </w:t>
            </w:r>
            <w:r w:rsidRPr="00B45D2C">
              <w:rPr>
                <w:color w:val="660066"/>
                <w:sz w:val="18"/>
                <w:szCs w:val="18"/>
                <w:lang w:val="en-US"/>
              </w:rPr>
              <w:t>Grignard</w:t>
            </w:r>
            <w:r w:rsidRPr="00B45D2C">
              <w:rPr>
                <w:color w:val="660066"/>
                <w:sz w:val="18"/>
                <w:szCs w:val="18"/>
              </w:rPr>
              <w:t xml:space="preserve">, καρβοξυλικά οξέα, αλκοόλες, κ.ά), με τα </w:t>
            </w:r>
            <w:r w:rsidRPr="00B45D2C">
              <w:rPr>
                <w:color w:val="660066"/>
                <w:sz w:val="18"/>
                <w:szCs w:val="18"/>
                <w:u w:val="single"/>
              </w:rPr>
              <w:t>τροχιακά</w:t>
            </w:r>
            <w:r w:rsidRPr="00B45D2C">
              <w:rPr>
                <w:color w:val="660066"/>
                <w:sz w:val="18"/>
                <w:szCs w:val="18"/>
              </w:rPr>
              <w:t xml:space="preserve"> και των </w:t>
            </w:r>
            <w:r w:rsidRPr="00B45D2C">
              <w:rPr>
                <w:color w:val="660066"/>
                <w:sz w:val="18"/>
                <w:szCs w:val="18"/>
                <w:u w:val="single"/>
              </w:rPr>
              <w:t>υβριδισμό</w:t>
            </w:r>
            <w:r w:rsidRPr="00B45D2C">
              <w:rPr>
                <w:color w:val="660066"/>
                <w:sz w:val="18"/>
                <w:szCs w:val="18"/>
              </w:rPr>
              <w:t xml:space="preserve"> και συνεπώς με τη γεωμετρία των μορίων, με την ογκομέτρηση και άλλες πειραματικές μεθόδους, κ.ά.</w:t>
            </w:r>
          </w:p>
        </w:tc>
      </w:tr>
    </w:tbl>
    <w:p w:rsidR="006B32E0" w:rsidRPr="00B45D2C" w:rsidRDefault="006B32E0" w:rsidP="00B45D2C">
      <w:pPr>
        <w:ind w:left="284" w:right="142"/>
        <w:rPr>
          <w:b/>
          <w:color w:val="538135" w:themeColor="accent6" w:themeShade="BF"/>
          <w:sz w:val="18"/>
          <w:szCs w:val="18"/>
        </w:rPr>
      </w:pPr>
    </w:p>
    <w:p w:rsidR="006B32E0" w:rsidRPr="00B45D2C" w:rsidRDefault="006B32E0" w:rsidP="00B45D2C">
      <w:pPr>
        <w:ind w:left="284" w:right="142"/>
        <w:rPr>
          <w:color w:val="538135" w:themeColor="accent6" w:themeShade="BF"/>
          <w:sz w:val="18"/>
          <w:szCs w:val="18"/>
        </w:rPr>
      </w:pPr>
    </w:p>
    <w:sectPr w:rsidR="006B32E0" w:rsidRPr="00B45D2C" w:rsidSect="00B45D2C">
      <w:pgSz w:w="11906" w:h="16838"/>
      <w:pgMar w:top="1440" w:right="198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B36"/>
    <w:multiLevelType w:val="multilevel"/>
    <w:tmpl w:val="57DAA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E65765"/>
    <w:multiLevelType w:val="hybridMultilevel"/>
    <w:tmpl w:val="98F80C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86306E"/>
    <w:multiLevelType w:val="hybridMultilevel"/>
    <w:tmpl w:val="4F2CD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2421F84"/>
    <w:multiLevelType w:val="hybridMultilevel"/>
    <w:tmpl w:val="9E1C3E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FC4F49"/>
    <w:multiLevelType w:val="hybridMultilevel"/>
    <w:tmpl w:val="CCC2E6B6"/>
    <w:lvl w:ilvl="0" w:tplc="35BCB5F4">
      <w:start w:val="2"/>
      <w:numFmt w:val="decimal"/>
      <w:lvlText w:val="%1."/>
      <w:lvlJc w:val="center"/>
      <w:pPr>
        <w:ind w:left="720" w:hanging="360"/>
      </w:pPr>
      <w:rPr>
        <w:rFonts w:asciiTheme="minorHAnsi" w:eastAsia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2B6527"/>
    <w:multiLevelType w:val="hybridMultilevel"/>
    <w:tmpl w:val="91FE5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4104E2"/>
    <w:multiLevelType w:val="multilevel"/>
    <w:tmpl w:val="0818F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252F0E"/>
    <w:multiLevelType w:val="multilevel"/>
    <w:tmpl w:val="F680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40F5AD6"/>
    <w:multiLevelType w:val="multilevel"/>
    <w:tmpl w:val="3E8A8BC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F7E7BF7"/>
    <w:multiLevelType w:val="hybridMultilevel"/>
    <w:tmpl w:val="F1166E8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501046AA"/>
    <w:multiLevelType w:val="multilevel"/>
    <w:tmpl w:val="0422D8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4174F9B"/>
    <w:multiLevelType w:val="hybridMultilevel"/>
    <w:tmpl w:val="55DE84B4"/>
    <w:lvl w:ilvl="0" w:tplc="29FC31E4">
      <w:start w:val="1"/>
      <w:numFmt w:val="decimal"/>
      <w:lvlText w:val="%1."/>
      <w:lvlJc w:val="center"/>
      <w:pPr>
        <w:ind w:left="720" w:hanging="360"/>
      </w:pPr>
      <w:rPr>
        <w:rFonts w:asciiTheme="minorHAnsi" w:eastAsia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59B3AA4"/>
    <w:multiLevelType w:val="multilevel"/>
    <w:tmpl w:val="B8B0BC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2"/>
  </w:num>
  <w:num w:numId="4">
    <w:abstractNumId w:val="1"/>
  </w:num>
  <w:num w:numId="5">
    <w:abstractNumId w:val="12"/>
  </w:num>
  <w:num w:numId="6">
    <w:abstractNumId w:val="6"/>
  </w:num>
  <w:num w:numId="7">
    <w:abstractNumId w:val="8"/>
  </w:num>
  <w:num w:numId="8">
    <w:abstractNumId w:val="10"/>
  </w:num>
  <w:num w:numId="9">
    <w:abstractNumId w:val="11"/>
  </w:num>
  <w:num w:numId="10">
    <w:abstractNumId w:val="4"/>
  </w:num>
  <w:num w:numId="11">
    <w:abstractNumId w:val="3"/>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1B4A4D"/>
    <w:rsid w:val="00066C6B"/>
    <w:rsid w:val="000717AA"/>
    <w:rsid w:val="00096DED"/>
    <w:rsid w:val="000F37C9"/>
    <w:rsid w:val="00125CB0"/>
    <w:rsid w:val="0017495C"/>
    <w:rsid w:val="001B4A4D"/>
    <w:rsid w:val="00224E4F"/>
    <w:rsid w:val="00293BA4"/>
    <w:rsid w:val="002B7A74"/>
    <w:rsid w:val="002E6837"/>
    <w:rsid w:val="003045C9"/>
    <w:rsid w:val="003C4C0B"/>
    <w:rsid w:val="004208B9"/>
    <w:rsid w:val="0045787B"/>
    <w:rsid w:val="005916F7"/>
    <w:rsid w:val="00662834"/>
    <w:rsid w:val="006B32E0"/>
    <w:rsid w:val="006E45D1"/>
    <w:rsid w:val="00843235"/>
    <w:rsid w:val="00874894"/>
    <w:rsid w:val="008912BF"/>
    <w:rsid w:val="008B0AAA"/>
    <w:rsid w:val="009208CF"/>
    <w:rsid w:val="00982B99"/>
    <w:rsid w:val="00AD2096"/>
    <w:rsid w:val="00AE099B"/>
    <w:rsid w:val="00B45D2C"/>
    <w:rsid w:val="00B80B89"/>
    <w:rsid w:val="00CC3343"/>
    <w:rsid w:val="00CF4F2F"/>
    <w:rsid w:val="00D25DD4"/>
    <w:rsid w:val="00E13017"/>
    <w:rsid w:val="00E5265A"/>
    <w:rsid w:val="00F039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4A4D"/>
    <w:pPr>
      <w:ind w:left="720"/>
      <w:contextualSpacing/>
    </w:pPr>
  </w:style>
  <w:style w:type="paragraph" w:styleId="Web">
    <w:name w:val="Normal (Web)"/>
    <w:basedOn w:val="a"/>
    <w:uiPriority w:val="99"/>
    <w:unhideWhenUsed/>
    <w:rsid w:val="00D25DD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E526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12081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Ινστιτούτο Εκπαιδευτικής Πολιτικής</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Φέρμελη Γεωργία</dc:creator>
  <cp:lastModifiedBy>gkandri</cp:lastModifiedBy>
  <cp:revision>2</cp:revision>
  <dcterms:created xsi:type="dcterms:W3CDTF">2019-05-31T09:05:00Z</dcterms:created>
  <dcterms:modified xsi:type="dcterms:W3CDTF">2019-05-31T09:05:00Z</dcterms:modified>
</cp:coreProperties>
</file>